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25C17BD5" w:rsidR="00305E0E" w:rsidRPr="000F11DC" w:rsidRDefault="0004534E">
      <w:r w:rsidRPr="000F11DC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7FDAE9B6" wp14:editId="49C70598">
            <wp:simplePos x="0" y="0"/>
            <wp:positionH relativeFrom="column">
              <wp:posOffset>5189855</wp:posOffset>
            </wp:positionH>
            <wp:positionV relativeFrom="paragraph">
              <wp:posOffset>-373380</wp:posOffset>
            </wp:positionV>
            <wp:extent cx="1259840" cy="17183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0F11D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E031E5" wp14:editId="0AB870C6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D5E0E" w14:textId="77777777" w:rsidR="00FD07C4" w:rsidRDefault="00033385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0E224340" w:rsidR="00033385" w:rsidRPr="00C22A0B" w:rsidRDefault="00033385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FD07C4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May 2020</w:t>
                            </w:r>
                          </w:p>
                          <w:p w14:paraId="10BFA65C" w14:textId="6CCD5C91" w:rsidR="00033385" w:rsidRPr="00F33B15" w:rsidRDefault="00033385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" fillcolor="#00344d" strokecolor="#00344d" strokeweight=".25pt">
                <v:textbox>
                  <w:txbxContent>
                    <w:p w14:paraId="238D5E0E" w14:textId="77777777" w:rsidR="00FD07C4" w:rsidRDefault="00033385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0E224340" w:rsidR="00033385" w:rsidRPr="00C22A0B" w:rsidRDefault="00033385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FD07C4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May 2020</w:t>
                      </w:r>
                    </w:p>
                    <w:p w14:paraId="10BFA65C" w14:textId="6CCD5C91" w:rsidR="00033385" w:rsidRPr="00F33B15" w:rsidRDefault="00033385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0F11D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4804FCFE" wp14:editId="56F1EDB2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38CA6C92" w:rsidR="00033385" w:rsidRPr="00375603" w:rsidRDefault="00033385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Kia Māia</w:t>
                            </w:r>
                          </w:p>
                          <w:p w14:paraId="65F3671A" w14:textId="7D684AF3" w:rsidR="00033385" w:rsidRPr="00375603" w:rsidRDefault="00033385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 xml:space="preserve">by </w:t>
                            </w:r>
                            <w:r>
                              <w:t>André Ng</w:t>
                            </w:r>
                            <w:r w:rsidR="0096053F">
                              <w:rPr>
                                <w:sz w:val="19"/>
                                <w:szCs w:val="19"/>
                              </w:rPr>
                              <w:t>ā</w:t>
                            </w:r>
                            <w:r>
                              <w:t>p</w:t>
                            </w:r>
                            <w:r w:rsidR="0096053F">
                              <w:t>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4FCFE" id="Rectangle 440" o:spid="_x0000_s1027" style="position:absolute;margin-left:-42.55pt;margin-top:-15.9pt;width:595.2pt;height:62.1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61827C9C" w14:textId="38CA6C92" w:rsidR="00033385" w:rsidRPr="00375603" w:rsidRDefault="00033385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Kia Māia</w:t>
                      </w:r>
                    </w:p>
                    <w:p w14:paraId="65F3671A" w14:textId="7D684AF3" w:rsidR="00033385" w:rsidRPr="00375603" w:rsidRDefault="00033385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 xml:space="preserve">by </w:t>
                      </w:r>
                      <w:r>
                        <w:t>André Ng</w:t>
                      </w:r>
                      <w:r w:rsidR="0096053F">
                        <w:rPr>
                          <w:sz w:val="19"/>
                          <w:szCs w:val="19"/>
                        </w:rPr>
                        <w:t>ā</w:t>
                      </w:r>
                      <w:r>
                        <w:t>p</w:t>
                      </w:r>
                      <w:r w:rsidR="0096053F">
                        <w:t>ō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0F11D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75C3E10" wp14:editId="38C5CB20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E09A7" id="Rectangle 438" o:spid="_x0000_s1026" style="position:absolute;margin-left:-42.55pt;margin-top:-8.45pt;width:429pt;height:5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286944A" w14:textId="77777777" w:rsidR="00305E0E" w:rsidRPr="000F11DC" w:rsidRDefault="00305E0E"/>
    <w:p w14:paraId="4FF3A3DD" w14:textId="77777777" w:rsidR="009F3DD5" w:rsidRPr="000F11DC" w:rsidRDefault="009F3DD5"/>
    <w:p w14:paraId="50E22BFA" w14:textId="3B6B6611" w:rsidR="00EC30A4" w:rsidRPr="000F11DC" w:rsidRDefault="00121F34" w:rsidP="00121F34">
      <w:pPr>
        <w:pStyle w:val="TSMtext"/>
        <w:ind w:left="567" w:right="2552" w:hanging="567"/>
      </w:pPr>
      <w:r w:rsidRPr="000F11DC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170E56E8" wp14:editId="1C28B250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EC30A4" w:rsidRPr="00972DE0">
          <w:rPr>
            <w:rStyle w:val="Hyperlink"/>
            <w:iCs/>
          </w:rPr>
          <w:t>The</w:t>
        </w:r>
        <w:r w:rsidR="00EC30A4" w:rsidRPr="00972DE0">
          <w:rPr>
            <w:rStyle w:val="Hyperlink"/>
            <w:i/>
            <w:iCs/>
          </w:rPr>
          <w:t xml:space="preserve"> </w:t>
        </w:r>
        <w:r w:rsidR="00EC30A4" w:rsidRPr="00972DE0">
          <w:rPr>
            <w:rStyle w:val="Hyperlink"/>
            <w:iCs/>
          </w:rPr>
          <w:t>Learning Progression Frameworks</w:t>
        </w:r>
      </w:hyperlink>
      <w:r w:rsidR="00EC30A4" w:rsidRPr="000F11DC">
        <w:t xml:space="preserve"> 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0F11DC" w:rsidRDefault="004B4BB9" w:rsidP="0013585F">
      <w:pPr>
        <w:pStyle w:val="Heading2"/>
      </w:pPr>
      <w:r w:rsidRPr="000F11DC">
        <w:t>Overview</w:t>
      </w:r>
    </w:p>
    <w:p w14:paraId="53C4D06E" w14:textId="243F305D" w:rsidR="00394A83" w:rsidRPr="000F11DC" w:rsidRDefault="00234D03" w:rsidP="00394A83">
      <w:pPr>
        <w:pStyle w:val="TSMtext"/>
      </w:pPr>
      <w:r w:rsidRPr="000F11DC">
        <w:t>Jayson</w:t>
      </w:r>
      <w:r w:rsidR="00394A83" w:rsidRPr="000F11DC">
        <w:t xml:space="preserve"> has just arrived in New Zealand to stay with his </w:t>
      </w:r>
      <w:r w:rsidR="00FF1111">
        <w:t>n</w:t>
      </w:r>
      <w:r w:rsidR="00394A83" w:rsidRPr="000F11DC">
        <w:t xml:space="preserve">an. He is </w:t>
      </w:r>
      <w:r w:rsidR="00972DE0">
        <w:t>staying</w:t>
      </w:r>
      <w:r w:rsidR="00394A83" w:rsidRPr="000F11DC">
        <w:t xml:space="preserve"> at her marae preparing for an unveiling but is feeling out of his depth. With help from his younger cousin, Nikora, </w:t>
      </w:r>
      <w:r w:rsidRPr="000F11DC">
        <w:t>Jayson</w:t>
      </w:r>
      <w:r w:rsidR="00394A83" w:rsidRPr="000F11DC">
        <w:t xml:space="preserve"> slowly feels his way, learning about tikanga Māori and </w:t>
      </w:r>
      <w:r w:rsidR="00B56F3C" w:rsidRPr="000F11DC">
        <w:t>how</w:t>
      </w:r>
      <w:r w:rsidR="00776D1D" w:rsidRPr="000F11DC">
        <w:t> </w:t>
      </w:r>
      <w:r w:rsidR="00394A83" w:rsidRPr="000F11DC">
        <w:t>he</w:t>
      </w:r>
      <w:r w:rsidR="00917E93">
        <w:t>,</w:t>
      </w:r>
      <w:r w:rsidR="00394A83" w:rsidRPr="000F11DC">
        <w:t xml:space="preserve"> too</w:t>
      </w:r>
      <w:r w:rsidR="00917E93">
        <w:t>,</w:t>
      </w:r>
      <w:r w:rsidR="00394A83" w:rsidRPr="000F11DC">
        <w:t xml:space="preserve"> belongs. </w:t>
      </w:r>
    </w:p>
    <w:p w14:paraId="6F50AFAF" w14:textId="1E9443B0" w:rsidR="00763440" w:rsidRPr="000F11DC" w:rsidRDefault="00763440" w:rsidP="00763440">
      <w:pPr>
        <w:pStyle w:val="TSMtext"/>
      </w:pPr>
      <w:r w:rsidRPr="000F11DC">
        <w:t xml:space="preserve">A PDF of the text </w:t>
      </w:r>
      <w:r w:rsidR="00966528" w:rsidRPr="000F11DC">
        <w:t>is</w:t>
      </w:r>
      <w:r w:rsidRPr="000F11DC">
        <w:t xml:space="preserve"> available at </w:t>
      </w:r>
      <w:hyperlink r:id="rId11" w:history="1">
        <w:r w:rsidRPr="000F11DC">
          <w:rPr>
            <w:rStyle w:val="Hyperlink"/>
          </w:rPr>
          <w:t>www.schooljournal.tki.org.nz</w:t>
        </w:r>
      </w:hyperlink>
    </w:p>
    <w:p w14:paraId="078F5254" w14:textId="0F761349" w:rsidR="00177B9F" w:rsidRPr="000F11DC" w:rsidRDefault="00177B9F" w:rsidP="0013585F">
      <w:pPr>
        <w:pStyle w:val="Heading2"/>
        <w:spacing w:after="120"/>
        <w:rPr>
          <w:color w:val="000000"/>
        </w:rPr>
      </w:pPr>
      <w:r w:rsidRPr="000F11DC">
        <w:t>Theme</w:t>
      </w:r>
      <w:r w:rsidR="00D02042" w:rsidRPr="000F11DC">
        <w:t>s</w:t>
      </w:r>
    </w:p>
    <w:p w14:paraId="1C58CF6D" w14:textId="77777777" w:rsidR="00394A83" w:rsidRPr="000F11DC" w:rsidRDefault="00394A83" w:rsidP="00394A83">
      <w:pPr>
        <w:pStyle w:val="TSMtextbullets"/>
      </w:pPr>
      <w:r w:rsidRPr="000F11DC">
        <w:t>Change</w:t>
      </w:r>
    </w:p>
    <w:p w14:paraId="161A375B" w14:textId="77777777" w:rsidR="00394A83" w:rsidRPr="000F11DC" w:rsidRDefault="00394A83" w:rsidP="00394A83">
      <w:pPr>
        <w:pStyle w:val="TSMtextbullets"/>
      </w:pPr>
      <w:r w:rsidRPr="000F11DC">
        <w:t>Identity and belonging</w:t>
      </w:r>
    </w:p>
    <w:p w14:paraId="06CA5EBA" w14:textId="70955FA8" w:rsidR="00394A83" w:rsidRPr="000F11DC" w:rsidRDefault="00394A83" w:rsidP="00394A83">
      <w:pPr>
        <w:pStyle w:val="TSMtextbullets"/>
      </w:pPr>
      <w:r w:rsidRPr="000F11DC">
        <w:t>The importance of</w:t>
      </w:r>
      <w:r w:rsidR="00FD07C4" w:rsidRPr="00FD07C4">
        <w:t xml:space="preserve"> </w:t>
      </w:r>
      <w:r w:rsidR="00FD07C4" w:rsidRPr="000F11DC">
        <w:t>whānau</w:t>
      </w:r>
      <w:r w:rsidR="00FD07C4">
        <w:t>/</w:t>
      </w:r>
      <w:r w:rsidRPr="000F11DC">
        <w:t>family</w:t>
      </w:r>
    </w:p>
    <w:p w14:paraId="6A3C043E" w14:textId="77777777" w:rsidR="00177B9F" w:rsidRPr="000F11DC" w:rsidRDefault="008606E7" w:rsidP="0013585F">
      <w:pPr>
        <w:pStyle w:val="Heading2"/>
      </w:pPr>
      <w:r w:rsidRPr="000F11DC">
        <w:t>Related t</w:t>
      </w:r>
      <w:r w:rsidR="00177B9F" w:rsidRPr="000F11DC">
        <w:t>exts</w:t>
      </w:r>
    </w:p>
    <w:p w14:paraId="6E830F7C" w14:textId="65300E5F" w:rsidR="00394A83" w:rsidRPr="000F11DC" w:rsidRDefault="00394A83" w:rsidP="00394A83">
      <w:pPr>
        <w:pStyle w:val="TSMtext"/>
      </w:pPr>
      <w:r w:rsidRPr="000F11DC">
        <w:t>“</w:t>
      </w:r>
      <w:r w:rsidRPr="000F11DC">
        <w:rPr>
          <w:b/>
          <w:bCs/>
        </w:rPr>
        <w:t>Koro’s Song</w:t>
      </w:r>
      <w:r w:rsidRPr="000F11DC">
        <w:t>” SJ L3 Aug 2018 | “</w:t>
      </w:r>
      <w:r w:rsidRPr="000F11DC">
        <w:rPr>
          <w:b/>
          <w:bCs/>
        </w:rPr>
        <w:t>Whānau</w:t>
      </w:r>
      <w:r w:rsidRPr="000F11DC">
        <w:t>” SJ L3 May 2019 | “</w:t>
      </w:r>
      <w:r w:rsidRPr="000F11DC">
        <w:rPr>
          <w:b/>
          <w:bCs/>
        </w:rPr>
        <w:t>Mossie</w:t>
      </w:r>
      <w:r w:rsidRPr="000F11DC">
        <w:t>” SJ L2 Nov 2016 | “</w:t>
      </w:r>
      <w:r w:rsidRPr="000F11DC">
        <w:rPr>
          <w:b/>
          <w:bCs/>
        </w:rPr>
        <w:t>Ask Eddie</w:t>
      </w:r>
      <w:r w:rsidRPr="000F11DC">
        <w:t>” SJ L2 April 2013</w:t>
      </w:r>
    </w:p>
    <w:p w14:paraId="711DA79B" w14:textId="77777777" w:rsidR="00177B9F" w:rsidRPr="000F11DC" w:rsidRDefault="00DC29A5" w:rsidP="0013585F">
      <w:pPr>
        <w:pStyle w:val="Heading2"/>
        <w:spacing w:after="120"/>
        <w:rPr>
          <w:color w:val="000000"/>
        </w:rPr>
      </w:pPr>
      <w:r w:rsidRPr="000F11DC">
        <w:t>S</w:t>
      </w:r>
      <w:r w:rsidR="00177B9F" w:rsidRPr="000F11DC">
        <w:t>trengthening reading behaviours</w:t>
      </w:r>
      <w:r w:rsidR="00935E8A" w:rsidRPr="000F11DC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0F11DC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0F11DC" w:rsidRDefault="008606E7" w:rsidP="00E37E34">
            <w:pPr>
              <w:pStyle w:val="Heading3"/>
            </w:pPr>
            <w:r w:rsidRPr="000F11DC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0F11DC" w:rsidRDefault="008606E7" w:rsidP="00E37E34">
            <w:pPr>
              <w:pStyle w:val="Heading3"/>
            </w:pPr>
            <w:r w:rsidRPr="000F11DC">
              <w:t>Requiring students to:</w:t>
            </w:r>
          </w:p>
        </w:tc>
      </w:tr>
      <w:tr w:rsidR="00394A83" w:rsidRPr="000F11DC" w14:paraId="523EEBD9" w14:textId="77777777" w:rsidTr="0028096A">
        <w:tc>
          <w:tcPr>
            <w:tcW w:w="4536" w:type="dxa"/>
            <w:shd w:val="clear" w:color="auto" w:fill="F8F0E4"/>
          </w:tcPr>
          <w:p w14:paraId="66055137" w14:textId="4AB24846" w:rsidR="00394A83" w:rsidRPr="000F11DC" w:rsidRDefault="00B56F3C" w:rsidP="002D2637">
            <w:pPr>
              <w:pStyle w:val="TSMtextbullets"/>
              <w:spacing w:before="120"/>
            </w:pPr>
            <w:r w:rsidRPr="000F11DC">
              <w:t>I</w:t>
            </w:r>
            <w:r w:rsidR="00394A83" w:rsidRPr="000F11DC">
              <w:t xml:space="preserve">mplied information or ideas (for example, the reason for </w:t>
            </w:r>
            <w:r w:rsidR="00234D03" w:rsidRPr="000F11DC">
              <w:t>Jayson’s</w:t>
            </w:r>
            <w:r w:rsidR="00394A83" w:rsidRPr="000F11DC">
              <w:t xml:space="preserve"> mother’s absence and the fact that </w:t>
            </w:r>
            <w:r w:rsidR="00234D03" w:rsidRPr="000F11DC">
              <w:t>Jayson</w:t>
            </w:r>
            <w:r w:rsidR="00394A83" w:rsidRPr="000F11DC">
              <w:t xml:space="preserve"> has been living in Australia makes him feel like an outsider)</w:t>
            </w:r>
          </w:p>
          <w:p w14:paraId="7509A4D0" w14:textId="348B7036" w:rsidR="00394A83" w:rsidRPr="000F11DC" w:rsidRDefault="00B56F3C" w:rsidP="00394A83">
            <w:pPr>
              <w:pStyle w:val="TSMtextbullets"/>
            </w:pPr>
            <w:r w:rsidRPr="000F11DC">
              <w:t>A</w:t>
            </w:r>
            <w:r w:rsidR="00394A83" w:rsidRPr="000F11DC">
              <w:t>bstract ideas (such as the importance of whānau)</w:t>
            </w:r>
          </w:p>
          <w:p w14:paraId="677D5ED8" w14:textId="645C85BB" w:rsidR="00394A83" w:rsidRPr="000F11DC" w:rsidRDefault="00B56F3C" w:rsidP="00394A83">
            <w:pPr>
              <w:pStyle w:val="TSMtextbullets"/>
            </w:pPr>
            <w:r w:rsidRPr="000F11DC">
              <w:t>A</w:t>
            </w:r>
            <w:r w:rsidR="00394A83" w:rsidRPr="000F11DC">
              <w:t>spects of tikanga Māori integrated into the story</w:t>
            </w:r>
          </w:p>
        </w:tc>
        <w:tc>
          <w:tcPr>
            <w:tcW w:w="5613" w:type="dxa"/>
            <w:shd w:val="clear" w:color="auto" w:fill="F8F0E4"/>
          </w:tcPr>
          <w:p w14:paraId="0102FA14" w14:textId="647C83DD" w:rsidR="00394A83" w:rsidRPr="000F11DC" w:rsidRDefault="00394A83" w:rsidP="002D2637">
            <w:pPr>
              <w:pStyle w:val="TSMtextbullets"/>
              <w:spacing w:before="120"/>
            </w:pPr>
            <w:r w:rsidRPr="000F11DC">
              <w:t xml:space="preserve">synthesise clues across the text to infer (for example, that perhaps </w:t>
            </w:r>
            <w:r w:rsidR="00234D03" w:rsidRPr="000F11DC">
              <w:t>Jayson’s</w:t>
            </w:r>
            <w:r w:rsidRPr="000F11DC">
              <w:t xml:space="preserve"> mother has died) </w:t>
            </w:r>
          </w:p>
          <w:p w14:paraId="6A4091B4" w14:textId="4C834707" w:rsidR="00394A83" w:rsidRPr="000F11DC" w:rsidRDefault="00394A83" w:rsidP="00394A83">
            <w:pPr>
              <w:pStyle w:val="TSMtextbullets"/>
            </w:pPr>
            <w:r w:rsidRPr="000F11DC">
              <w:t xml:space="preserve">use their prior knowledge of other stories or </w:t>
            </w:r>
            <w:r w:rsidR="00B56F3C" w:rsidRPr="000F11DC">
              <w:t xml:space="preserve">their </w:t>
            </w:r>
            <w:r w:rsidRPr="000F11DC">
              <w:t>personal experience to interpret the clues provided about the role of whānau in the story</w:t>
            </w:r>
          </w:p>
          <w:p w14:paraId="252331EC" w14:textId="6348A731" w:rsidR="00394A83" w:rsidRPr="000F11DC" w:rsidRDefault="00394A83" w:rsidP="00394A83">
            <w:pPr>
              <w:pStyle w:val="TSMtextbullets"/>
            </w:pPr>
            <w:r w:rsidRPr="000F11DC">
              <w:t>apply their cultural knowledge along with descriptions in the text to understand and interpret the tikanga described</w:t>
            </w:r>
            <w:r w:rsidR="00B56F3C" w:rsidRPr="000F11DC">
              <w:t>.</w:t>
            </w:r>
          </w:p>
        </w:tc>
      </w:tr>
    </w:tbl>
    <w:p w14:paraId="52EAB7C0" w14:textId="77777777" w:rsidR="00A8777B" w:rsidRPr="000F11DC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0F11DC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0F11DC" w:rsidRDefault="00AE31C8" w:rsidP="00B42012">
            <w:pPr>
              <w:pStyle w:val="Heading3"/>
            </w:pPr>
            <w:r w:rsidRPr="000F11DC">
              <w:t>Vocabulary</w:t>
            </w:r>
          </w:p>
        </w:tc>
      </w:tr>
      <w:tr w:rsidR="000069E0" w:rsidRPr="000F11DC" w14:paraId="435137A1" w14:textId="77777777" w:rsidTr="00394A83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7CB5298B" w:rsidR="000069E0" w:rsidRPr="000F11DC" w:rsidRDefault="00632223" w:rsidP="00394A83">
            <w:pPr>
              <w:pStyle w:val="TSMtext"/>
            </w:pPr>
            <w:r w:rsidRPr="000F11DC">
              <w:t>Possibly unfamiliar words and phrases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7457EA9E" w:rsidR="000069E0" w:rsidRPr="000F11DC" w:rsidRDefault="00394A83" w:rsidP="00FF1111">
            <w:pPr>
              <w:pStyle w:val="TSMtext"/>
            </w:pPr>
            <w:r w:rsidRPr="000F11DC">
              <w:t xml:space="preserve">macrocarpa, </w:t>
            </w:r>
            <w:r w:rsidR="00BA1696" w:rsidRPr="00394A83">
              <w:t xml:space="preserve">unveiling, </w:t>
            </w:r>
            <w:r w:rsidR="00FF1111">
              <w:t xml:space="preserve">strum, </w:t>
            </w:r>
            <w:r w:rsidR="00BA1696">
              <w:t xml:space="preserve">Perth, </w:t>
            </w:r>
            <w:r w:rsidR="00FF1111">
              <w:t xml:space="preserve">chords, </w:t>
            </w:r>
            <w:r w:rsidR="00BA1696" w:rsidRPr="00394A83">
              <w:t xml:space="preserve">Papua New Guinea, </w:t>
            </w:r>
            <w:r w:rsidR="00BA1696">
              <w:t xml:space="preserve">sultanas, accent, </w:t>
            </w:r>
            <w:r w:rsidR="00BA1696" w:rsidRPr="00394A83">
              <w:t>headstone</w:t>
            </w:r>
            <w:r w:rsidR="00BA1696">
              <w:t>, cemetery</w:t>
            </w:r>
          </w:p>
        </w:tc>
      </w:tr>
      <w:tr w:rsidR="00394A83" w:rsidRPr="000F11DC" w14:paraId="7DE01438" w14:textId="77777777" w:rsidTr="00394A83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1550FD54" w14:textId="7F122A51" w:rsidR="00394A83" w:rsidRPr="000F11DC" w:rsidRDefault="00394A83" w:rsidP="00394A83">
            <w:pPr>
              <w:pStyle w:val="TSMtext"/>
            </w:pPr>
            <w:r w:rsidRPr="000F11DC">
              <w:t>Te reo Māori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5F132E32" w14:textId="26D9E013" w:rsidR="00234D03" w:rsidRPr="000F11DC" w:rsidRDefault="00394A83" w:rsidP="00FF1111">
            <w:pPr>
              <w:pStyle w:val="TSMtext"/>
            </w:pPr>
            <w:r w:rsidRPr="000F11DC">
              <w:t xml:space="preserve">mahi, wharekai, wharenui, hongi, hāngi, waiata, </w:t>
            </w:r>
            <w:r w:rsidR="00FF1111" w:rsidRPr="000F11DC">
              <w:t xml:space="preserve">tikanga, </w:t>
            </w:r>
            <w:r w:rsidRPr="000F11DC">
              <w:t>karakia, ke</w:t>
            </w:r>
            <w:r w:rsidR="00B56F3C" w:rsidRPr="000F11DC">
              <w:t>i</w:t>
            </w:r>
            <w:r w:rsidRPr="000F11DC">
              <w:t xml:space="preserve"> te pai, </w:t>
            </w:r>
            <w:r w:rsidR="00FF1111" w:rsidRPr="000F11DC">
              <w:t>whānau,</w:t>
            </w:r>
            <w:r w:rsidR="00FF1111">
              <w:t xml:space="preserve"> </w:t>
            </w:r>
            <w:r w:rsidR="00FF1111" w:rsidRPr="000F11DC">
              <w:t xml:space="preserve">marae, </w:t>
            </w:r>
            <w:r w:rsidRPr="000F11DC">
              <w:t>urupā,</w:t>
            </w:r>
            <w:r w:rsidR="00BA1696">
              <w:t xml:space="preserve"> korowai,</w:t>
            </w:r>
            <w:r w:rsidR="00BA1696" w:rsidRPr="00394A83">
              <w:t xml:space="preserve"> tapu, </w:t>
            </w:r>
            <w:r w:rsidR="00BA1696">
              <w:t xml:space="preserve">kai, </w:t>
            </w:r>
            <w:r w:rsidRPr="000F11DC">
              <w:t>hura kōhatu, tuakana, teina, manuhiri</w:t>
            </w:r>
          </w:p>
        </w:tc>
      </w:tr>
      <w:tr w:rsidR="00394A83" w:rsidRPr="000F11DC" w14:paraId="4AF6E575" w14:textId="77777777" w:rsidTr="00394A83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79230F91" w14:textId="37B44D78" w:rsidR="00394A83" w:rsidRPr="000F11DC" w:rsidRDefault="00394A83" w:rsidP="00394A83">
            <w:pPr>
              <w:pStyle w:val="TSMtext"/>
            </w:pPr>
            <w:r w:rsidRPr="000F11DC">
              <w:t>Colloquial phrases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51191992" w14:textId="75EEFBAD" w:rsidR="00394A83" w:rsidRPr="000F11DC" w:rsidRDefault="00BA1696" w:rsidP="00394A83">
            <w:pPr>
              <w:pStyle w:val="TSMtext"/>
            </w:pPr>
            <w:r w:rsidRPr="00C212D3">
              <w:t>Sorry</w:t>
            </w:r>
            <w:r>
              <w:t>,</w:t>
            </w:r>
            <w:r w:rsidRPr="00C212D3">
              <w:t xml:space="preserve"> cuz</w:t>
            </w:r>
            <w:r>
              <w:t>;</w:t>
            </w:r>
            <w:r w:rsidRPr="00C212D3">
              <w:t xml:space="preserve"> You’ve gotta </w:t>
            </w:r>
            <w:r w:rsidR="00394A83" w:rsidRPr="000F11DC">
              <w:t>keep your eye on the ball</w:t>
            </w:r>
            <w:r>
              <w:t>;</w:t>
            </w:r>
            <w:r w:rsidR="00394A83" w:rsidRPr="000F11DC">
              <w:t xml:space="preserve"> shoots me a look</w:t>
            </w:r>
            <w:r>
              <w:t>;</w:t>
            </w:r>
            <w:r w:rsidR="00394A83" w:rsidRPr="000F11DC">
              <w:t xml:space="preserve"> my mind drifts</w:t>
            </w:r>
          </w:p>
        </w:tc>
      </w:tr>
    </w:tbl>
    <w:p w14:paraId="71F754F6" w14:textId="3C587117" w:rsidR="002D32B8" w:rsidRPr="000F11DC" w:rsidRDefault="002D32B8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B86A00" w:rsidRPr="000F11DC" w14:paraId="08C36DEE" w14:textId="77777777" w:rsidTr="001249A9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14046C82" w14:textId="77777777" w:rsidR="00B86A00" w:rsidRPr="000F11DC" w:rsidRDefault="00B86A00" w:rsidP="001249A9">
            <w:pPr>
              <w:pStyle w:val="Heading3"/>
            </w:pPr>
            <w:r w:rsidRPr="000F11DC">
              <w:t>Helpful prior knowledge (pre-reading and introducing the text)</w:t>
            </w:r>
          </w:p>
        </w:tc>
      </w:tr>
      <w:tr w:rsidR="00B86A00" w:rsidRPr="000F11DC" w14:paraId="1D8869D6" w14:textId="77777777" w:rsidTr="001249A9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0AAD1BDE" w14:textId="3126894E" w:rsidR="00394A83" w:rsidRPr="000F11DC" w:rsidRDefault="00394A83" w:rsidP="002D2637">
            <w:pPr>
              <w:pStyle w:val="TSMtextbullets"/>
              <w:spacing w:before="120"/>
            </w:pPr>
            <w:r w:rsidRPr="000F11DC">
              <w:t>Tuakana</w:t>
            </w:r>
            <w:r w:rsidR="00263396">
              <w:t>–</w:t>
            </w:r>
            <w:r w:rsidRPr="000F11DC">
              <w:t>teina relationships</w:t>
            </w:r>
            <w:r w:rsidR="00B56F3C" w:rsidRPr="000F11DC">
              <w:t xml:space="preserve"> are an important part of Māori relationships.</w:t>
            </w:r>
          </w:p>
          <w:p w14:paraId="386F500F" w14:textId="77777777" w:rsidR="00B86A00" w:rsidRDefault="00394A83" w:rsidP="00394A83">
            <w:pPr>
              <w:pStyle w:val="TSMtextbullets"/>
            </w:pPr>
            <w:r w:rsidRPr="000F11DC">
              <w:t>Tikanga Māori and marae protocols</w:t>
            </w:r>
            <w:r w:rsidR="00B56F3C" w:rsidRPr="000F11DC">
              <w:t xml:space="preserve"> are closely observed in Māori culture.</w:t>
            </w:r>
          </w:p>
          <w:p w14:paraId="232A0181" w14:textId="3235F58D" w:rsidR="00BA1696" w:rsidRPr="000F11DC" w:rsidRDefault="00BA1696" w:rsidP="00394A83">
            <w:pPr>
              <w:pStyle w:val="TSMtextbullets"/>
            </w:pPr>
            <w:r>
              <w:t xml:space="preserve">Some English language learners may find this text difficult because of the marae setting and the inclusion of many te reo </w:t>
            </w:r>
            <w:r w:rsidRPr="0090727B">
              <w:t xml:space="preserve">Māori </w:t>
            </w:r>
            <w:r>
              <w:t xml:space="preserve">words and colloquialisms. </w:t>
            </w:r>
            <w:r w:rsidR="00DA36D1">
              <w:t>T</w:t>
            </w:r>
            <w:r>
              <w:t xml:space="preserve">ake time when introducing the text to link to their prior knowledge and to build their background knowledge and vocabulary. </w:t>
            </w:r>
            <w:r w:rsidR="00DA36D1">
              <w:t>Draw attention to</w:t>
            </w:r>
            <w:r>
              <w:t xml:space="preserve"> the illustrations and how they support the text. Have the students predict word meanings and then check their predictions. </w:t>
            </w:r>
            <w:r w:rsidR="00DA36D1">
              <w:t>Discuss</w:t>
            </w:r>
            <w:r>
              <w:t xml:space="preserve"> how their </w:t>
            </w:r>
            <w:r w:rsidR="00D672A4">
              <w:t xml:space="preserve">own </w:t>
            </w:r>
            <w:r>
              <w:t xml:space="preserve">family members support each other and compare </w:t>
            </w:r>
            <w:r w:rsidR="00D672A4">
              <w:t>that with the way the characters in the story support each other.</w:t>
            </w:r>
          </w:p>
        </w:tc>
      </w:tr>
    </w:tbl>
    <w:p w14:paraId="27F7499C" w14:textId="77777777" w:rsidR="00B86A00" w:rsidRPr="000F11DC" w:rsidRDefault="00B86A00" w:rsidP="002D2637">
      <w:pPr>
        <w:pStyle w:val="TSMtext"/>
      </w:pPr>
    </w:p>
    <w:p w14:paraId="2B7C7712" w14:textId="77777777" w:rsidR="00804858" w:rsidRPr="0022011D" w:rsidRDefault="00804858" w:rsidP="00804858">
      <w:pPr>
        <w:pStyle w:val="Heading2"/>
        <w:spacing w:after="120"/>
      </w:pPr>
      <w:r w:rsidRPr="0022011D">
        <w:t>Possible reading and writing purposes</w:t>
      </w:r>
    </w:p>
    <w:p w14:paraId="62832FFF" w14:textId="76F3D224" w:rsidR="00234D03" w:rsidRPr="000F11DC" w:rsidRDefault="00234D03" w:rsidP="00234D03">
      <w:pPr>
        <w:pStyle w:val="TSMtextbullets"/>
      </w:pPr>
      <w:r w:rsidRPr="000F11DC">
        <w:t>Explore how a young cousin helps his older cousin in an unfamiliar setting</w:t>
      </w:r>
    </w:p>
    <w:p w14:paraId="5DD529D8" w14:textId="02D19B5B" w:rsidR="00234D03" w:rsidRPr="000F11DC" w:rsidRDefault="00234D03" w:rsidP="00234D03">
      <w:pPr>
        <w:pStyle w:val="TSMtextbullets"/>
      </w:pPr>
      <w:r w:rsidRPr="000F11DC">
        <w:t xml:space="preserve">Identify how whānau support </w:t>
      </w:r>
      <w:r w:rsidR="00C708F9" w:rsidRPr="000F11DC">
        <w:t>Jayson</w:t>
      </w:r>
      <w:r w:rsidRPr="000F11DC">
        <w:t xml:space="preserve"> on his first visit to N</w:t>
      </w:r>
      <w:r w:rsidR="00B56F3C" w:rsidRPr="000F11DC">
        <w:t>ew Zealand</w:t>
      </w:r>
    </w:p>
    <w:p w14:paraId="55B32600" w14:textId="3E41914E" w:rsidR="00234D03" w:rsidRPr="000F11DC" w:rsidRDefault="00234D03" w:rsidP="00234D03">
      <w:pPr>
        <w:pStyle w:val="TSMtextbullets"/>
      </w:pPr>
      <w:r w:rsidRPr="000F11DC">
        <w:t xml:space="preserve">Compare the perspectives of </w:t>
      </w:r>
      <w:r w:rsidR="00C708F9" w:rsidRPr="000F11DC">
        <w:t>Jayson</w:t>
      </w:r>
      <w:r w:rsidRPr="000F11DC">
        <w:t xml:space="preserve"> and his cousin at a special whānau gathering</w:t>
      </w:r>
    </w:p>
    <w:p w14:paraId="54C5A25E" w14:textId="74702D5C" w:rsidR="00234D03" w:rsidRPr="000F11DC" w:rsidRDefault="00234D03" w:rsidP="00234D03">
      <w:pPr>
        <w:pStyle w:val="TSMtextbullets"/>
      </w:pPr>
      <w:r w:rsidRPr="000F11DC">
        <w:t>Explore the tikanga described in the story</w:t>
      </w:r>
    </w:p>
    <w:p w14:paraId="342263CF" w14:textId="7E2A80C8" w:rsidR="0034650B" w:rsidRPr="000F11DC" w:rsidRDefault="0034650B" w:rsidP="00234D03">
      <w:pPr>
        <w:pStyle w:val="TSMtextbullets"/>
      </w:pPr>
      <w:r w:rsidRPr="000F11DC">
        <w:t>Identify, analyse</w:t>
      </w:r>
      <w:r w:rsidR="00B56F3C" w:rsidRPr="000F11DC">
        <w:t>,</w:t>
      </w:r>
      <w:r w:rsidRPr="000F11DC">
        <w:t xml:space="preserve"> and record the literary features in the story</w:t>
      </w:r>
      <w:r w:rsidR="00FD07C4">
        <w:t>.</w:t>
      </w:r>
    </w:p>
    <w:p w14:paraId="1D6B8A9E" w14:textId="0877935B" w:rsidR="00E81FF8" w:rsidRPr="000F11DC" w:rsidRDefault="00E81FF8" w:rsidP="00E81FF8">
      <w:pPr>
        <w:pStyle w:val="TSMtext"/>
      </w:pPr>
      <w:r w:rsidRPr="000F11DC">
        <w:t xml:space="preserve">See </w:t>
      </w:r>
      <w:r w:rsidRPr="000F11DC">
        <w:rPr>
          <w:i/>
        </w:rPr>
        <w:t>Effective Literacy Practice</w:t>
      </w:r>
      <w:r w:rsidR="00FF1111">
        <w:rPr>
          <w:i/>
        </w:rPr>
        <w:t xml:space="preserve"> in</w:t>
      </w:r>
      <w:r w:rsidRPr="000F11DC">
        <w:rPr>
          <w:i/>
        </w:rPr>
        <w:t xml:space="preserve"> Years 5–8</w:t>
      </w:r>
      <w:r w:rsidRPr="000F11DC">
        <w:t xml:space="preserve"> for information about teaching comprehension strategies (</w:t>
      </w:r>
      <w:hyperlink r:id="rId12" w:history="1">
        <w:r w:rsidRPr="000F11DC">
          <w:rPr>
            <w:rStyle w:val="Hyperlink"/>
          </w:rPr>
          <w:t>Teaching comprehension</w:t>
        </w:r>
      </w:hyperlink>
      <w:r w:rsidRPr="000F11DC">
        <w:t>) and</w:t>
      </w:r>
      <w:r w:rsidR="0065211C" w:rsidRPr="000F11DC">
        <w:t> </w:t>
      </w:r>
      <w:r w:rsidRPr="000F11DC">
        <w:t>for</w:t>
      </w:r>
      <w:r w:rsidR="0065211C" w:rsidRPr="000F11DC">
        <w:t> </w:t>
      </w:r>
      <w:r w:rsidRPr="000F11DC">
        <w:t>suggestions on using this text with your students (</w:t>
      </w:r>
      <w:hyperlink r:id="rId13" w:history="1">
        <w:r w:rsidRPr="000F11DC">
          <w:rPr>
            <w:rStyle w:val="Hyperlink"/>
          </w:rPr>
          <w:t>Approaches to teaching reading</w:t>
        </w:r>
      </w:hyperlink>
      <w:r w:rsidRPr="000F11DC">
        <w:t xml:space="preserve">). </w:t>
      </w:r>
    </w:p>
    <w:p w14:paraId="7B748919" w14:textId="77777777" w:rsidR="00C305EF" w:rsidRPr="000F11DC" w:rsidRDefault="00C305EF" w:rsidP="0013585F">
      <w:pPr>
        <w:pStyle w:val="Heading2"/>
      </w:pPr>
      <w:r w:rsidRPr="000F11DC">
        <w:t>Possible curriculum contexts</w:t>
      </w:r>
    </w:p>
    <w:p w14:paraId="40BC6B8F" w14:textId="5D1347C8" w:rsidR="00177B9F" w:rsidRPr="000F11DC" w:rsidRDefault="00C305EF" w:rsidP="0065211C">
      <w:pPr>
        <w:pStyle w:val="TSMtext"/>
        <w:tabs>
          <w:tab w:val="left" w:pos="5812"/>
        </w:tabs>
        <w:rPr>
          <w:szCs w:val="17"/>
        </w:rPr>
      </w:pPr>
      <w:r w:rsidRPr="000F11DC">
        <w:rPr>
          <w:szCs w:val="17"/>
        </w:rPr>
        <w:t xml:space="preserve">This text has links to level </w:t>
      </w:r>
      <w:r w:rsidR="006E666A" w:rsidRPr="000F11DC">
        <w:rPr>
          <w:szCs w:val="17"/>
        </w:rPr>
        <w:t>3</w:t>
      </w:r>
      <w:r w:rsidRPr="000F11DC">
        <w:rPr>
          <w:szCs w:val="17"/>
        </w:rPr>
        <w:t xml:space="preserve"> of </w:t>
      </w:r>
      <w:r w:rsidR="00FD07C4">
        <w:rPr>
          <w:szCs w:val="17"/>
        </w:rPr>
        <w:t>t</w:t>
      </w:r>
      <w:r w:rsidRPr="000F11DC">
        <w:rPr>
          <w:szCs w:val="17"/>
        </w:rPr>
        <w:t>he N</w:t>
      </w:r>
      <w:r w:rsidR="00B623EB" w:rsidRPr="000F11DC">
        <w:rPr>
          <w:szCs w:val="17"/>
        </w:rPr>
        <w:t>ew Zealand</w:t>
      </w:r>
      <w:r w:rsidRPr="000F11DC">
        <w:rPr>
          <w:szCs w:val="17"/>
        </w:rPr>
        <w:t xml:space="preserve"> Curriculum in:</w:t>
      </w:r>
      <w:r w:rsidR="003C556C">
        <w:rPr>
          <w:rStyle w:val="Hyperlink"/>
          <w:b/>
          <w:szCs w:val="17"/>
          <w:u w:val="none"/>
        </w:rPr>
        <w:t> </w:t>
      </w:r>
      <w:hyperlink r:id="rId14" w:history="1">
        <w:r w:rsidRPr="000F11DC">
          <w:rPr>
            <w:rStyle w:val="Hyperlink"/>
            <w:b/>
            <w:szCs w:val="17"/>
          </w:rPr>
          <w:t>E</w:t>
        </w:r>
        <w:bookmarkStart w:id="0" w:name="_GoBack"/>
        <w:bookmarkEnd w:id="0"/>
        <w:r w:rsidRPr="000F11DC">
          <w:rPr>
            <w:rStyle w:val="Hyperlink"/>
            <w:b/>
            <w:szCs w:val="17"/>
          </w:rPr>
          <w:t>NGLISH</w:t>
        </w:r>
      </w:hyperlink>
      <w:r w:rsidR="003C556C">
        <w:rPr>
          <w:rStyle w:val="Hyperlink"/>
          <w:b/>
          <w:szCs w:val="17"/>
          <w:u w:val="none"/>
        </w:rPr>
        <w:t> </w:t>
      </w:r>
      <w:hyperlink r:id="rId15" w:history="1">
        <w:r w:rsidR="00234D03" w:rsidRPr="000F11DC">
          <w:rPr>
            <w:rStyle w:val="Hyperlink"/>
            <w:b/>
            <w:szCs w:val="17"/>
          </w:rPr>
          <w:t>HEALTH AND PHYSICAL EDUCATION</w:t>
        </w:r>
      </w:hyperlink>
    </w:p>
    <w:p w14:paraId="177720F2" w14:textId="77777777" w:rsidR="00FC1CA6" w:rsidRPr="000F11DC" w:rsidRDefault="006C5872" w:rsidP="0013585F">
      <w:pPr>
        <w:pStyle w:val="Heading2"/>
      </w:pPr>
      <w:r w:rsidRPr="000F11DC">
        <w:t>Understanding progress</w:t>
      </w:r>
    </w:p>
    <w:p w14:paraId="5110C5D6" w14:textId="65525E33" w:rsidR="00FD07C4" w:rsidRPr="001319DD" w:rsidRDefault="00FD07C4" w:rsidP="00066297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972DE0">
          <w:rPr>
            <w:rStyle w:val="Hyperlink"/>
            <w:szCs w:val="17"/>
          </w:rPr>
          <w:t>Learning Progression Frameworks</w:t>
        </w:r>
      </w:hyperlink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554D5423" w14:textId="77777777" w:rsidR="00972DE0" w:rsidRPr="000F11DC" w:rsidRDefault="00972DE0" w:rsidP="00972DE0">
      <w:pPr>
        <w:pStyle w:val="TSMtextbullets"/>
      </w:pPr>
      <w:r w:rsidRPr="000F11DC">
        <w:t>Reading for literary experience</w:t>
      </w:r>
    </w:p>
    <w:p w14:paraId="7336EC02" w14:textId="77777777" w:rsidR="00234D03" w:rsidRPr="000F11DC" w:rsidRDefault="00234D03" w:rsidP="00234D03">
      <w:pPr>
        <w:pStyle w:val="TSMtextbullets"/>
      </w:pPr>
      <w:r w:rsidRPr="000F11DC">
        <w:t>Making sense of text: reading critically</w:t>
      </w:r>
    </w:p>
    <w:p w14:paraId="05E7F5F5" w14:textId="77777777" w:rsidR="0034650B" w:rsidRPr="000F11DC" w:rsidRDefault="0034650B" w:rsidP="0034650B">
      <w:pPr>
        <w:pStyle w:val="TSMtextbullets"/>
      </w:pPr>
      <w:r w:rsidRPr="000F11DC">
        <w:t>Reading to organise ideas and information for learning</w:t>
      </w:r>
    </w:p>
    <w:p w14:paraId="2EF4F1AB" w14:textId="44443489" w:rsidR="0034650B" w:rsidRPr="000F11DC" w:rsidRDefault="0034650B" w:rsidP="0034650B">
      <w:pPr>
        <w:pStyle w:val="TSMtextbullets"/>
      </w:pPr>
      <w:r w:rsidRPr="000F11DC">
        <w:t>Using writing to think and organise for learning</w:t>
      </w:r>
      <w:r w:rsidR="00E276DC" w:rsidRPr="000F11DC">
        <w:t>.</w:t>
      </w:r>
    </w:p>
    <w:p w14:paraId="680BDE38" w14:textId="77777777" w:rsidR="00DB1F55" w:rsidRPr="000F11DC" w:rsidRDefault="00212661" w:rsidP="0013585F">
      <w:pPr>
        <w:pStyle w:val="Heading2"/>
      </w:pPr>
      <w:r w:rsidRPr="000F11DC">
        <w:t>S</w:t>
      </w:r>
      <w:r w:rsidR="00996366" w:rsidRPr="000F11DC">
        <w:t>trengthening understanding</w:t>
      </w:r>
      <w:r w:rsidRPr="000F11DC">
        <w:t xml:space="preserve"> through reading and writing</w:t>
      </w:r>
    </w:p>
    <w:p w14:paraId="2A58FE69" w14:textId="101665CB" w:rsidR="00DB1F55" w:rsidRPr="000F11DC" w:rsidRDefault="00DB1F55" w:rsidP="0017757E">
      <w:pPr>
        <w:pStyle w:val="TSMtext"/>
      </w:pPr>
      <w:r w:rsidRPr="000F11DC">
        <w:t xml:space="preserve">The </w:t>
      </w:r>
      <w:r w:rsidRPr="000F11DC">
        <w:rPr>
          <w:i/>
        </w:rPr>
        <w:t>School Journal</w:t>
      </w:r>
      <w:r w:rsidRPr="000F11DC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0F11DC">
        <w:rPr>
          <w:b/>
        </w:rPr>
        <w:t>Select from and adapt</w:t>
      </w:r>
      <w:r w:rsidRPr="000F11DC">
        <w:t xml:space="preserve"> them, according to your students’ strengths, needs, and experiences. </w:t>
      </w:r>
      <w:r w:rsidR="00935E8A" w:rsidRPr="000F11DC">
        <w:br/>
      </w:r>
      <w:r w:rsidRPr="000F11DC">
        <w:t>Note: Most of these activities lend themselves to students working in pairs or small groups.</w:t>
      </w:r>
    </w:p>
    <w:p w14:paraId="3EED7F14" w14:textId="575C347A" w:rsidR="0034650B" w:rsidRPr="000F11DC" w:rsidRDefault="00FF1111" w:rsidP="0034650B">
      <w:pPr>
        <w:pStyle w:val="TSMtextbullets"/>
      </w:pPr>
      <w:r>
        <w:t>Have the students r</w:t>
      </w:r>
      <w:r w:rsidR="0034650B" w:rsidRPr="000F11DC">
        <w:t>eread this story</w:t>
      </w:r>
      <w:r w:rsidR="0079600F">
        <w:t xml:space="preserve"> and</w:t>
      </w:r>
      <w:r w:rsidR="0034650B" w:rsidRPr="000F11DC">
        <w:t xml:space="preserve"> related texts for information on marae protocol. The</w:t>
      </w:r>
      <w:r>
        <w:t xml:space="preserve">y </w:t>
      </w:r>
      <w:r w:rsidR="0034650B" w:rsidRPr="000F11DC">
        <w:t xml:space="preserve">might arrange information graphically, showing </w:t>
      </w:r>
      <w:r w:rsidR="00E276DC" w:rsidRPr="000F11DC">
        <w:t xml:space="preserve">the </w:t>
      </w:r>
      <w:r w:rsidR="0034650B" w:rsidRPr="000F11DC">
        <w:t xml:space="preserve">order of events and concepts that are connected </w:t>
      </w:r>
      <w:r w:rsidR="00E276DC" w:rsidRPr="000F11DC">
        <w:t xml:space="preserve">by </w:t>
      </w:r>
      <w:r w:rsidR="0034650B" w:rsidRPr="000F11DC">
        <w:t>using arrows or symbols</w:t>
      </w:r>
      <w:r w:rsidR="00E276DC" w:rsidRPr="000F11DC">
        <w:t>,</w:t>
      </w:r>
      <w:r w:rsidR="0034650B" w:rsidRPr="000F11DC">
        <w:t xml:space="preserve"> or they might focus on the procedures for</w:t>
      </w:r>
      <w:r w:rsidR="00377EE4">
        <w:t> </w:t>
      </w:r>
      <w:r w:rsidR="0034650B" w:rsidRPr="000F11DC">
        <w:t>one aspect</w:t>
      </w:r>
      <w:r w:rsidR="00156778" w:rsidRPr="000F11DC">
        <w:t xml:space="preserve"> of tikanga</w:t>
      </w:r>
      <w:r w:rsidR="0034650B" w:rsidRPr="000F11DC">
        <w:t xml:space="preserve">, </w:t>
      </w:r>
      <w:r w:rsidR="0079600F">
        <w:t>such as</w:t>
      </w:r>
      <w:r w:rsidR="0034650B" w:rsidRPr="000F11DC">
        <w:t xml:space="preserve"> an unveiling, preparing food, </w:t>
      </w:r>
      <w:r w:rsidR="0079600F">
        <w:t xml:space="preserve">or </w:t>
      </w:r>
      <w:r w:rsidR="0034650B" w:rsidRPr="000F11DC">
        <w:t>tuakana</w:t>
      </w:r>
      <w:r w:rsidR="00263396">
        <w:t>–</w:t>
      </w:r>
      <w:r w:rsidR="0034650B" w:rsidRPr="000F11DC">
        <w:t>teina relationships. They might also include a glossary.</w:t>
      </w:r>
    </w:p>
    <w:p w14:paraId="25BEFA2B" w14:textId="137307AA" w:rsidR="0034650B" w:rsidRPr="000F11DC" w:rsidRDefault="0034650B" w:rsidP="0034650B">
      <w:pPr>
        <w:pStyle w:val="TSMtextbullets"/>
      </w:pPr>
      <w:r w:rsidRPr="000F11DC">
        <w:t xml:space="preserve">Explore how te reo Māori is supported in the story. Provide a template for students to record information, such as </w:t>
      </w:r>
      <w:r w:rsidR="00804858">
        <w:t>how the</w:t>
      </w:r>
      <w:r w:rsidRPr="000F11DC">
        <w:t xml:space="preserve"> word</w:t>
      </w:r>
      <w:r w:rsidR="00804858">
        <w:t xml:space="preserve"> is used in a</w:t>
      </w:r>
      <w:r w:rsidRPr="000F11DC">
        <w:t xml:space="preserve"> sentence (showing how it is supported), </w:t>
      </w:r>
      <w:r w:rsidR="00156778" w:rsidRPr="000F11DC">
        <w:t xml:space="preserve">the </w:t>
      </w:r>
      <w:r w:rsidRPr="000F11DC">
        <w:t>definition (in their own words), a drawing, and any related words or concepts.</w:t>
      </w:r>
    </w:p>
    <w:p w14:paraId="5F22C13B" w14:textId="71446570" w:rsidR="00D45431" w:rsidRPr="000F11DC" w:rsidRDefault="00D45431" w:rsidP="00234D03">
      <w:pPr>
        <w:pStyle w:val="TSMtextbullets"/>
      </w:pPr>
      <w:r w:rsidRPr="000F11DC">
        <w:t>Track how Jayson</w:t>
      </w:r>
      <w:r w:rsidR="003B4D4E" w:rsidRPr="000F11DC">
        <w:t xml:space="preserve"> changes</w:t>
      </w:r>
      <w:r w:rsidRPr="000F11DC">
        <w:t xml:space="preserve"> </w:t>
      </w:r>
      <w:r w:rsidR="008612A9" w:rsidRPr="000F11DC">
        <w:t>during</w:t>
      </w:r>
      <w:r w:rsidRPr="000F11DC">
        <w:t xml:space="preserve"> the story</w:t>
      </w:r>
      <w:r w:rsidR="0034650B" w:rsidRPr="000F11DC">
        <w:t xml:space="preserve">. </w:t>
      </w:r>
      <w:r w:rsidRPr="000F11DC">
        <w:t xml:space="preserve">Highlight any information </w:t>
      </w:r>
      <w:r w:rsidR="0079600F">
        <w:t>in the text and</w:t>
      </w:r>
      <w:r w:rsidR="0034650B" w:rsidRPr="000F11DC">
        <w:t xml:space="preserve"> </w:t>
      </w:r>
      <w:r w:rsidR="0079600F">
        <w:t>t</w:t>
      </w:r>
      <w:r w:rsidR="0034650B" w:rsidRPr="000F11DC">
        <w:t xml:space="preserve">ransfer this to the </w:t>
      </w:r>
      <w:r w:rsidR="008612A9" w:rsidRPr="000F11DC">
        <w:rPr>
          <w:b/>
          <w:bCs/>
        </w:rPr>
        <w:t xml:space="preserve">Tracking </w:t>
      </w:r>
      <w:r w:rsidR="004768E7">
        <w:rPr>
          <w:b/>
          <w:bCs/>
        </w:rPr>
        <w:t>c</w:t>
      </w:r>
      <w:r w:rsidR="008612A9" w:rsidRPr="000F11DC">
        <w:rPr>
          <w:b/>
          <w:bCs/>
        </w:rPr>
        <w:t>hange</w:t>
      </w:r>
      <w:r w:rsidR="008612A9" w:rsidRPr="000F11DC">
        <w:t xml:space="preserve"> </w:t>
      </w:r>
      <w:r w:rsidR="0034650B" w:rsidRPr="000F11DC">
        <w:t>template provided.</w:t>
      </w:r>
      <w:r w:rsidR="008B2E31" w:rsidRPr="000F11DC">
        <w:t xml:space="preserve"> </w:t>
      </w:r>
      <w:r w:rsidR="00D955A3" w:rsidRPr="000F11DC">
        <w:t>The s</w:t>
      </w:r>
      <w:r w:rsidR="00156778" w:rsidRPr="000F11DC">
        <w:t xml:space="preserve">tudents </w:t>
      </w:r>
      <w:r w:rsidR="008B2E31" w:rsidRPr="000F11DC">
        <w:t>could tell or write about a time when they have experienced some of these changes.</w:t>
      </w:r>
    </w:p>
    <w:p w14:paraId="13C146D2" w14:textId="08720F09" w:rsidR="003B4D4E" w:rsidRPr="000F11DC" w:rsidRDefault="00D45431" w:rsidP="00234D03">
      <w:pPr>
        <w:pStyle w:val="TSMtextbullets"/>
      </w:pPr>
      <w:r w:rsidRPr="000F11DC">
        <w:t xml:space="preserve">Alternatively, the students could track how their own thinking changed across the story, </w:t>
      </w:r>
      <w:r w:rsidR="00156778" w:rsidRPr="000F11DC">
        <w:t xml:space="preserve">exploring </w:t>
      </w:r>
      <w:r w:rsidRPr="000F11DC">
        <w:t>why Ja</w:t>
      </w:r>
      <w:r w:rsidR="00F73D68" w:rsidRPr="000F11DC">
        <w:t>y</w:t>
      </w:r>
      <w:r w:rsidRPr="000F11DC">
        <w:t>son is unfamiliar with the situation, where he is from</w:t>
      </w:r>
      <w:r w:rsidR="00156778" w:rsidRPr="000F11DC">
        <w:t>,</w:t>
      </w:r>
      <w:r w:rsidRPr="000F11DC">
        <w:t xml:space="preserve"> and </w:t>
      </w:r>
      <w:r w:rsidR="00FD07C4">
        <w:t>why his mum isn’t there</w:t>
      </w:r>
      <w:r w:rsidRPr="000F11DC">
        <w:t>. They could identify the text that has caused their thinking to change.</w:t>
      </w:r>
    </w:p>
    <w:p w14:paraId="10218555" w14:textId="1AB7897D" w:rsidR="00234D03" w:rsidRPr="000F11DC" w:rsidRDefault="00D45431" w:rsidP="00234D03">
      <w:pPr>
        <w:pStyle w:val="TSMtextbullets"/>
      </w:pPr>
      <w:r w:rsidRPr="000F11DC">
        <w:t>Explore the n</w:t>
      </w:r>
      <w:r w:rsidR="00234D03" w:rsidRPr="000F11DC">
        <w:t>arrative structure</w:t>
      </w:r>
      <w:r w:rsidRPr="000F11DC">
        <w:t xml:space="preserve">. </w:t>
      </w:r>
      <w:r w:rsidR="00234D03" w:rsidRPr="000F11DC">
        <w:t>Remind the students of similar, first-person narratives they have read. Have the</w:t>
      </w:r>
      <w:r w:rsidR="00D955A3" w:rsidRPr="000F11DC">
        <w:t xml:space="preserve">m </w:t>
      </w:r>
      <w:r w:rsidR="00234D03" w:rsidRPr="000F11DC">
        <w:t xml:space="preserve">think, pair, </w:t>
      </w:r>
      <w:r w:rsidR="00E875B4" w:rsidRPr="000F11DC">
        <w:t xml:space="preserve">share </w:t>
      </w:r>
      <w:r w:rsidR="00234D03" w:rsidRPr="000F11DC">
        <w:t xml:space="preserve">and </w:t>
      </w:r>
      <w:r w:rsidR="00E875B4">
        <w:t xml:space="preserve">compare </w:t>
      </w:r>
      <w:r w:rsidR="00234D03" w:rsidRPr="000F11DC">
        <w:t>the features of stories</w:t>
      </w:r>
      <w:r w:rsidR="00156778" w:rsidRPr="000F11DC">
        <w:t>,</w:t>
      </w:r>
      <w:r w:rsidR="00234D03" w:rsidRPr="000F11DC">
        <w:t xml:space="preserve"> such as plot structure, order of events, time markers, use of dialogue, and characterisation.</w:t>
      </w:r>
      <w:r w:rsidRPr="000F11DC">
        <w:t xml:space="preserve"> They might use this structure to tell a story about </w:t>
      </w:r>
      <w:r w:rsidR="00483E15" w:rsidRPr="000F11DC">
        <w:t xml:space="preserve">when </w:t>
      </w:r>
      <w:r w:rsidR="00156778" w:rsidRPr="000F11DC">
        <w:t xml:space="preserve">they </w:t>
      </w:r>
      <w:r w:rsidR="00483E15" w:rsidRPr="000F11DC">
        <w:t>were in an unfamiliar setting and didn’t understand what was going on.</w:t>
      </w:r>
    </w:p>
    <w:p w14:paraId="7104D50F" w14:textId="34F26C26" w:rsidR="00234D03" w:rsidRPr="000F11DC" w:rsidRDefault="003B4D4E" w:rsidP="00234D03">
      <w:pPr>
        <w:pStyle w:val="TSMtextbullets"/>
      </w:pPr>
      <w:r w:rsidRPr="000F11DC">
        <w:t>Find examples of how the author ha</w:t>
      </w:r>
      <w:r w:rsidR="00483E15" w:rsidRPr="000F11DC">
        <w:t>s helped the reader to visualise, for example</w:t>
      </w:r>
      <w:r w:rsidR="00156778" w:rsidRPr="000F11DC">
        <w:t>, through the</w:t>
      </w:r>
      <w:r w:rsidR="00483E15" w:rsidRPr="000F11DC">
        <w:t xml:space="preserve"> use of adjectives in “Aunty Tina brings us </w:t>
      </w:r>
      <w:r w:rsidR="00156778" w:rsidRPr="000F11DC">
        <w:t xml:space="preserve">egg </w:t>
      </w:r>
      <w:r w:rsidR="00483E15" w:rsidRPr="000F11DC">
        <w:t xml:space="preserve">sandwiches”, “putting the plate on a spare table at the back of the hall”, </w:t>
      </w:r>
      <w:r w:rsidR="004D6C50" w:rsidRPr="000F11DC">
        <w:t>“porridge, nice and runny, with sultanas and tinned peaches, just how Dad makes it”.</w:t>
      </w:r>
      <w:r w:rsidR="00483E15" w:rsidRPr="000F11DC">
        <w:t xml:space="preserve"> The students could </w:t>
      </w:r>
      <w:r w:rsidR="004D6C50" w:rsidRPr="000F11DC">
        <w:t>talk about</w:t>
      </w:r>
      <w:r w:rsidR="00483E15" w:rsidRPr="000F11DC">
        <w:t xml:space="preserve"> a personal connection they have, linking it to a part of the text, for example, “reading the part about </w:t>
      </w:r>
      <w:r w:rsidR="00156778" w:rsidRPr="000F11DC">
        <w:t>…</w:t>
      </w:r>
      <w:r w:rsidR="00483E15" w:rsidRPr="000F11DC">
        <w:t xml:space="preserve"> reminded me of the time when </w:t>
      </w:r>
      <w:r w:rsidR="00156778" w:rsidRPr="000F11DC">
        <w:t>…</w:t>
      </w:r>
      <w:r w:rsidR="00483E15" w:rsidRPr="000F11DC">
        <w:t>”</w:t>
      </w:r>
    </w:p>
    <w:p w14:paraId="086BBE5B" w14:textId="30BF0984" w:rsidR="003B4D4E" w:rsidRPr="000F11DC" w:rsidRDefault="00156778" w:rsidP="003B4D4E">
      <w:pPr>
        <w:pStyle w:val="TSMtextbullets"/>
      </w:pPr>
      <w:r w:rsidRPr="000F11DC">
        <w:t xml:space="preserve">Have them </w:t>
      </w:r>
      <w:r w:rsidR="0039554F" w:rsidRPr="000F11DC">
        <w:t xml:space="preserve">talk about </w:t>
      </w:r>
      <w:r w:rsidR="003B4D4E" w:rsidRPr="000F11DC">
        <w:t xml:space="preserve">a cultural event that is important to </w:t>
      </w:r>
      <w:r w:rsidRPr="000F11DC">
        <w:t xml:space="preserve">them </w:t>
      </w:r>
      <w:r w:rsidR="003B4D4E" w:rsidRPr="000F11DC">
        <w:t xml:space="preserve">and </w:t>
      </w:r>
      <w:r w:rsidRPr="000F11DC">
        <w:t xml:space="preserve">their </w:t>
      </w:r>
      <w:r w:rsidR="003B4D4E" w:rsidRPr="000F11DC">
        <w:t>family.</w:t>
      </w:r>
    </w:p>
    <w:p w14:paraId="05F7E1CC" w14:textId="0D08A41C" w:rsidR="004D6C50" w:rsidRPr="000F11DC" w:rsidRDefault="00832793" w:rsidP="004D6C50">
      <w:pPr>
        <w:pStyle w:val="TSMtextbullets"/>
      </w:pPr>
      <w:r>
        <w:t>Ask t</w:t>
      </w:r>
      <w:r w:rsidR="00D955A3" w:rsidRPr="000F11DC">
        <w:t>he s</w:t>
      </w:r>
      <w:r w:rsidR="0039554F" w:rsidRPr="000F11DC">
        <w:t xml:space="preserve">tudents </w:t>
      </w:r>
      <w:r>
        <w:t>to</w:t>
      </w:r>
      <w:r w:rsidRPr="000F11DC">
        <w:t xml:space="preserve"> </w:t>
      </w:r>
      <w:r w:rsidR="0039554F" w:rsidRPr="000F11DC">
        <w:t>c</w:t>
      </w:r>
      <w:r w:rsidR="004D6C50" w:rsidRPr="000F11DC">
        <w:t>reate a sociogram of the characters</w:t>
      </w:r>
      <w:r w:rsidR="0039554F" w:rsidRPr="000F11DC">
        <w:t>,</w:t>
      </w:r>
      <w:r w:rsidR="004D6C50" w:rsidRPr="000F11DC">
        <w:t xml:space="preserve"> </w:t>
      </w:r>
      <w:r w:rsidR="0039554F" w:rsidRPr="000F11DC">
        <w:t>r</w:t>
      </w:r>
      <w:r w:rsidR="004D6C50" w:rsidRPr="000F11DC">
        <w:t>ecord</w:t>
      </w:r>
      <w:r w:rsidR="0039554F" w:rsidRPr="000F11DC">
        <w:t>ing</w:t>
      </w:r>
      <w:r w:rsidR="004D6C50" w:rsidRPr="000F11DC">
        <w:t xml:space="preserve"> all the main characters and us</w:t>
      </w:r>
      <w:r w:rsidR="0039554F" w:rsidRPr="000F11DC">
        <w:t>ing</w:t>
      </w:r>
      <w:r w:rsidR="004D6C50" w:rsidRPr="000F11DC">
        <w:t xml:space="preserve"> arrows to show relationships and connection</w:t>
      </w:r>
      <w:r w:rsidR="0039554F" w:rsidRPr="000F11DC">
        <w:t>s</w:t>
      </w:r>
      <w:r w:rsidR="004D6C50" w:rsidRPr="000F11DC">
        <w:t>. Single or double arrows might be used</w:t>
      </w:r>
      <w:r w:rsidR="0039554F" w:rsidRPr="000F11DC">
        <w:t>,</w:t>
      </w:r>
      <w:r w:rsidR="004D6C50" w:rsidRPr="000F11DC">
        <w:t xml:space="preserve"> adding text on the arrow that </w:t>
      </w:r>
      <w:r w:rsidR="0039554F" w:rsidRPr="000F11DC">
        <w:t xml:space="preserve">includes </w:t>
      </w:r>
      <w:r w:rsidR="004D6C50" w:rsidRPr="000F11DC">
        <w:t xml:space="preserve">details such as </w:t>
      </w:r>
      <w:r w:rsidR="0039554F" w:rsidRPr="000F11DC">
        <w:t>“</w:t>
      </w:r>
      <w:r w:rsidR="004D6C50" w:rsidRPr="000F11DC">
        <w:t>helps with food prep</w:t>
      </w:r>
      <w:r w:rsidR="0039554F" w:rsidRPr="000F11DC">
        <w:t>”</w:t>
      </w:r>
      <w:r w:rsidR="004D6C50" w:rsidRPr="000F11DC">
        <w:t xml:space="preserve">, </w:t>
      </w:r>
      <w:r w:rsidR="0039554F" w:rsidRPr="000F11DC">
        <w:t>“</w:t>
      </w:r>
      <w:r w:rsidR="004D6C50" w:rsidRPr="000F11DC">
        <w:t>cousin</w:t>
      </w:r>
      <w:r w:rsidR="0039554F" w:rsidRPr="000F11DC">
        <w:t>”</w:t>
      </w:r>
      <w:r w:rsidR="004D6C50" w:rsidRPr="000F11DC">
        <w:t>,</w:t>
      </w:r>
      <w:r w:rsidR="00263396">
        <w:t xml:space="preserve"> and</w:t>
      </w:r>
      <w:r w:rsidR="004D6C50" w:rsidRPr="000F11DC">
        <w:t xml:space="preserve"> </w:t>
      </w:r>
      <w:r w:rsidR="0039554F" w:rsidRPr="000F11DC">
        <w:t>“</w:t>
      </w:r>
      <w:r w:rsidR="004D6C50" w:rsidRPr="000F11DC">
        <w:t>playing ball together</w:t>
      </w:r>
      <w:r w:rsidR="0039554F" w:rsidRPr="000F11DC">
        <w:t>”</w:t>
      </w:r>
      <w:r w:rsidR="004D6C50" w:rsidRPr="000F11DC">
        <w:t>.</w:t>
      </w:r>
      <w:r w:rsidR="005A1625">
        <w:t xml:space="preserve"> </w:t>
      </w:r>
      <w:r w:rsidR="00FF1111" w:rsidRPr="00FF1111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1A4220DB" wp14:editId="75F33A50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111">
        <w:t xml:space="preserve"> </w:t>
      </w:r>
      <w:r w:rsidR="005A1625">
        <w:t xml:space="preserve">The students could do this using </w:t>
      </w:r>
      <w:hyperlink r:id="rId18" w:history="1">
        <w:r w:rsidR="005A1625" w:rsidRPr="004768E7">
          <w:rPr>
            <w:rStyle w:val="Hyperlink"/>
          </w:rPr>
          <w:t>MindMup</w:t>
        </w:r>
      </w:hyperlink>
      <w:r w:rsidR="00BD6651" w:rsidRPr="00BD6651">
        <w:rPr>
          <w:rStyle w:val="Hyperlink"/>
          <w:u w:val="none"/>
        </w:rPr>
        <w:t>.</w:t>
      </w:r>
      <w:r w:rsidR="005A1625" w:rsidRPr="00661F59">
        <w:t xml:space="preserve"> </w:t>
      </w:r>
    </w:p>
    <w:p w14:paraId="00C76FC4" w14:textId="5CFC69EE" w:rsidR="00F2248B" w:rsidRDefault="00B157F6" w:rsidP="0017757E">
      <w:pPr>
        <w:pStyle w:val="TSMtextbullets"/>
      </w:pPr>
      <w:r w:rsidRPr="000F11DC">
        <w:t>Have the students f</w:t>
      </w:r>
      <w:r w:rsidR="00CD1234" w:rsidRPr="000F11DC">
        <w:t>ind character quotes or inferences and explain their meaning. The students pick a quote from a character and write it down for the group. In turns</w:t>
      </w:r>
      <w:r w:rsidRPr="000F11DC">
        <w:t>,</w:t>
      </w:r>
      <w:r w:rsidR="00CD1234" w:rsidRPr="000F11DC">
        <w:t xml:space="preserve"> the other students explain what they know or think about the character and what is meant by that quote. Examples</w:t>
      </w:r>
      <w:r w:rsidRPr="000F11DC">
        <w:t xml:space="preserve"> could</w:t>
      </w:r>
      <w:r w:rsidR="00CD1234" w:rsidRPr="000F11DC">
        <w:t xml:space="preserve"> include</w:t>
      </w:r>
      <w:r w:rsidR="00FF1111">
        <w:t xml:space="preserve">: </w:t>
      </w:r>
      <w:r w:rsidR="00CD1234" w:rsidRPr="000F11DC">
        <w:t>“</w:t>
      </w:r>
      <w:r w:rsidRPr="000F11DC">
        <w:t>‘</w:t>
      </w:r>
      <w:r w:rsidR="00CD1234" w:rsidRPr="000F11DC">
        <w:t>They’ve earned a rest,</w:t>
      </w:r>
      <w:r w:rsidRPr="000F11DC">
        <w:t>’</w:t>
      </w:r>
      <w:r w:rsidR="00CD1234" w:rsidRPr="000F11DC">
        <w:t xml:space="preserve"> she says. </w:t>
      </w:r>
      <w:r w:rsidRPr="000F11DC">
        <w:t>‘</w:t>
      </w:r>
      <w:r w:rsidR="00CD1234" w:rsidRPr="000F11DC">
        <w:t>It’s our turn to do the mahi now, but you can join them later.</w:t>
      </w:r>
      <w:r w:rsidRPr="000F11DC">
        <w:t>’</w:t>
      </w:r>
      <w:r w:rsidR="00CD1234" w:rsidRPr="000F11DC">
        <w:t>”</w:t>
      </w:r>
      <w:r w:rsidR="00FF1111">
        <w:t>,</w:t>
      </w:r>
      <w:r w:rsidR="00CD1234" w:rsidRPr="000F11DC">
        <w:t xml:space="preserve"> “</w:t>
      </w:r>
      <w:r w:rsidRPr="000F11DC">
        <w:t>‘</w:t>
      </w:r>
      <w:r w:rsidR="00CD1234" w:rsidRPr="000F11DC">
        <w:t>Pay attention to what Aunty says</w:t>
      </w:r>
      <w:r w:rsidRPr="000F11DC">
        <w:t>,’</w:t>
      </w:r>
      <w:r w:rsidR="00CD1234" w:rsidRPr="000F11DC">
        <w:t xml:space="preserve"> Nan tells me</w:t>
      </w:r>
      <w:r w:rsidRPr="000F11DC">
        <w:t>.</w:t>
      </w:r>
      <w:r w:rsidR="00CD1234" w:rsidRPr="000F11DC">
        <w:t xml:space="preserve"> </w:t>
      </w:r>
      <w:r w:rsidRPr="000F11DC">
        <w:t>‘I</w:t>
      </w:r>
      <w:r w:rsidR="00CD1234" w:rsidRPr="000F11DC">
        <w:t>t’s good practice for tomorrow</w:t>
      </w:r>
      <w:r w:rsidRPr="000F11DC">
        <w:t>.’</w:t>
      </w:r>
      <w:r w:rsidR="0079600F">
        <w:t>”</w:t>
      </w:r>
    </w:p>
    <w:p w14:paraId="60267298" w14:textId="77777777" w:rsidR="0079600F" w:rsidRPr="00D2522A" w:rsidRDefault="0079600F" w:rsidP="0079600F">
      <w:pPr>
        <w:pStyle w:val="TSMtextbullets"/>
      </w:pPr>
      <w:r>
        <w:t xml:space="preserve">For more ideas and strategies to support English language learners, see </w:t>
      </w:r>
      <w:hyperlink r:id="rId19" w:history="1">
        <w:r w:rsidRPr="00C21F3A">
          <w:rPr>
            <w:rStyle w:val="Hyperlink"/>
          </w:rPr>
          <w:t>ESOL Online</w:t>
        </w:r>
      </w:hyperlink>
      <w:r>
        <w:t>.</w:t>
      </w:r>
    </w:p>
    <w:p w14:paraId="70E17213" w14:textId="31E6DD60" w:rsidR="0079600F" w:rsidRPr="000F11DC" w:rsidRDefault="0079600F" w:rsidP="0017757E">
      <w:pPr>
        <w:pStyle w:val="TSMtext"/>
        <w:sectPr w:rsidR="0079600F" w:rsidRPr="000F11DC" w:rsidSect="0027130B">
          <w:footerReference w:type="default" r:id="rId20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5F21D414" w14:textId="266B4ECE" w:rsidR="00002835" w:rsidRPr="000F11DC" w:rsidRDefault="001C6022" w:rsidP="001C6022">
      <w:pPr>
        <w:pStyle w:val="Heading2lastpage"/>
      </w:pPr>
      <w:r w:rsidRPr="000F11DC">
        <w:lastRenderedPageBreak/>
        <w:t xml:space="preserve">“Kia Māia” Tracking </w:t>
      </w:r>
      <w:r w:rsidR="004768E7">
        <w:t>c</w:t>
      </w:r>
      <w:r w:rsidRPr="000F11DC">
        <w:t>hange</w:t>
      </w:r>
    </w:p>
    <w:tbl>
      <w:tblPr>
        <w:tblStyle w:val="TableGrid"/>
        <w:tblW w:w="10206" w:type="dxa"/>
        <w:tblInd w:w="113" w:type="dxa"/>
        <w:tblLook w:val="04A0" w:firstRow="1" w:lastRow="0" w:firstColumn="1" w:lastColumn="0" w:noHBand="0" w:noVBand="1"/>
      </w:tblPr>
      <w:tblGrid>
        <w:gridCol w:w="1929"/>
        <w:gridCol w:w="2602"/>
        <w:gridCol w:w="2835"/>
        <w:gridCol w:w="2840"/>
      </w:tblGrid>
      <w:tr w:rsidR="00002835" w:rsidRPr="000F11DC" w14:paraId="43814464" w14:textId="77777777" w:rsidTr="009852F6">
        <w:trPr>
          <w:trHeight w:val="460"/>
        </w:trPr>
        <w:tc>
          <w:tcPr>
            <w:tcW w:w="1929" w:type="dxa"/>
          </w:tcPr>
          <w:p w14:paraId="61A2E1F1" w14:textId="3A801F5E" w:rsidR="00002835" w:rsidRPr="00FF1111" w:rsidRDefault="00FF1111" w:rsidP="00913A9E">
            <w:pPr>
              <w:pStyle w:val="TSMtext"/>
              <w:rPr>
                <w:b/>
              </w:rPr>
            </w:pPr>
            <w:r w:rsidRPr="00FF1111">
              <w:rPr>
                <w:b/>
              </w:rPr>
              <w:t>Jayson</w:t>
            </w:r>
          </w:p>
        </w:tc>
        <w:tc>
          <w:tcPr>
            <w:tcW w:w="2602" w:type="dxa"/>
          </w:tcPr>
          <w:p w14:paraId="40C2B570" w14:textId="0814C543" w:rsidR="00002835" w:rsidRPr="000F11DC" w:rsidRDefault="00002835" w:rsidP="0017757E">
            <w:pPr>
              <w:pStyle w:val="TSMtext"/>
              <w:rPr>
                <w:b/>
              </w:rPr>
            </w:pPr>
            <w:r w:rsidRPr="000F11DC">
              <w:rPr>
                <w:b/>
              </w:rPr>
              <w:t>At the start</w:t>
            </w:r>
          </w:p>
        </w:tc>
        <w:tc>
          <w:tcPr>
            <w:tcW w:w="2835" w:type="dxa"/>
          </w:tcPr>
          <w:p w14:paraId="08B77031" w14:textId="1FE0405B" w:rsidR="00002835" w:rsidRPr="000F11DC" w:rsidRDefault="00002835" w:rsidP="0017757E">
            <w:pPr>
              <w:pStyle w:val="TSMtext"/>
              <w:rPr>
                <w:b/>
              </w:rPr>
            </w:pPr>
            <w:r w:rsidRPr="000F11DC">
              <w:rPr>
                <w:b/>
              </w:rPr>
              <w:t>During the story</w:t>
            </w:r>
          </w:p>
        </w:tc>
        <w:tc>
          <w:tcPr>
            <w:tcW w:w="2840" w:type="dxa"/>
          </w:tcPr>
          <w:p w14:paraId="0057CDDD" w14:textId="7911B28E" w:rsidR="00002835" w:rsidRPr="000F11DC" w:rsidRDefault="00002835" w:rsidP="0017757E">
            <w:pPr>
              <w:pStyle w:val="TSMtext"/>
              <w:rPr>
                <w:b/>
              </w:rPr>
            </w:pPr>
            <w:r w:rsidRPr="000F11DC">
              <w:rPr>
                <w:b/>
              </w:rPr>
              <w:t>At the end</w:t>
            </w:r>
          </w:p>
        </w:tc>
      </w:tr>
      <w:tr w:rsidR="00002835" w:rsidRPr="000F11DC" w14:paraId="11C74F6B" w14:textId="77777777" w:rsidTr="009852F6">
        <w:trPr>
          <w:trHeight w:val="3119"/>
        </w:trPr>
        <w:tc>
          <w:tcPr>
            <w:tcW w:w="1929" w:type="dxa"/>
          </w:tcPr>
          <w:p w14:paraId="51299781" w14:textId="36FBE713" w:rsidR="00002835" w:rsidRPr="000F11DC" w:rsidRDefault="00002835" w:rsidP="0017757E">
            <w:pPr>
              <w:pStyle w:val="TSMtext"/>
              <w:rPr>
                <w:b/>
              </w:rPr>
            </w:pPr>
            <w:r w:rsidRPr="000F11DC">
              <w:rPr>
                <w:b/>
              </w:rPr>
              <w:t>Sense of belonging</w:t>
            </w:r>
          </w:p>
        </w:tc>
        <w:tc>
          <w:tcPr>
            <w:tcW w:w="2602" w:type="dxa"/>
          </w:tcPr>
          <w:p w14:paraId="43A61CA9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35" w:type="dxa"/>
          </w:tcPr>
          <w:p w14:paraId="56A64F58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40" w:type="dxa"/>
          </w:tcPr>
          <w:p w14:paraId="453EB58A" w14:textId="77777777" w:rsidR="00002835" w:rsidRPr="000F11DC" w:rsidRDefault="00002835" w:rsidP="004442CF">
            <w:pPr>
              <w:pStyle w:val="TSMtext"/>
            </w:pPr>
          </w:p>
        </w:tc>
      </w:tr>
      <w:tr w:rsidR="00002835" w:rsidRPr="000F11DC" w14:paraId="5109D97A" w14:textId="77777777" w:rsidTr="009852F6">
        <w:trPr>
          <w:trHeight w:val="3119"/>
        </w:trPr>
        <w:tc>
          <w:tcPr>
            <w:tcW w:w="1929" w:type="dxa"/>
          </w:tcPr>
          <w:p w14:paraId="263E7F02" w14:textId="78DC968C" w:rsidR="00002835" w:rsidRPr="000F11DC" w:rsidRDefault="00002835" w:rsidP="0017757E">
            <w:pPr>
              <w:pStyle w:val="TSMtext"/>
              <w:rPr>
                <w:b/>
              </w:rPr>
            </w:pPr>
            <w:r w:rsidRPr="000F11DC">
              <w:rPr>
                <w:b/>
              </w:rPr>
              <w:t>Confidence</w:t>
            </w:r>
          </w:p>
        </w:tc>
        <w:tc>
          <w:tcPr>
            <w:tcW w:w="2602" w:type="dxa"/>
          </w:tcPr>
          <w:p w14:paraId="469B3FFA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35" w:type="dxa"/>
          </w:tcPr>
          <w:p w14:paraId="4CF221E7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40" w:type="dxa"/>
          </w:tcPr>
          <w:p w14:paraId="000B6AB9" w14:textId="77777777" w:rsidR="00002835" w:rsidRPr="000F11DC" w:rsidRDefault="00002835" w:rsidP="004442CF">
            <w:pPr>
              <w:pStyle w:val="TSMtext"/>
            </w:pPr>
          </w:p>
        </w:tc>
      </w:tr>
      <w:tr w:rsidR="00002835" w:rsidRPr="000F11DC" w14:paraId="2B6FF7C5" w14:textId="77777777" w:rsidTr="009852F6">
        <w:trPr>
          <w:trHeight w:val="3119"/>
        </w:trPr>
        <w:tc>
          <w:tcPr>
            <w:tcW w:w="1929" w:type="dxa"/>
          </w:tcPr>
          <w:p w14:paraId="01E905DA" w14:textId="4188601C" w:rsidR="00002835" w:rsidRPr="000F11DC" w:rsidRDefault="00002835" w:rsidP="0017757E">
            <w:pPr>
              <w:pStyle w:val="TSMtext"/>
              <w:rPr>
                <w:b/>
              </w:rPr>
            </w:pPr>
            <w:r w:rsidRPr="000F11DC">
              <w:rPr>
                <w:b/>
              </w:rPr>
              <w:t>Identity</w:t>
            </w:r>
          </w:p>
        </w:tc>
        <w:tc>
          <w:tcPr>
            <w:tcW w:w="2602" w:type="dxa"/>
          </w:tcPr>
          <w:p w14:paraId="639225DB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35" w:type="dxa"/>
          </w:tcPr>
          <w:p w14:paraId="78C31C19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40" w:type="dxa"/>
          </w:tcPr>
          <w:p w14:paraId="7019DE3F" w14:textId="77777777" w:rsidR="00002835" w:rsidRPr="000F11DC" w:rsidRDefault="00002835" w:rsidP="004442CF">
            <w:pPr>
              <w:pStyle w:val="TSMtext"/>
            </w:pPr>
          </w:p>
        </w:tc>
      </w:tr>
      <w:tr w:rsidR="00002835" w:rsidRPr="000F11DC" w14:paraId="3F179DFD" w14:textId="77777777" w:rsidTr="009852F6">
        <w:trPr>
          <w:trHeight w:val="3119"/>
        </w:trPr>
        <w:tc>
          <w:tcPr>
            <w:tcW w:w="1929" w:type="dxa"/>
          </w:tcPr>
          <w:p w14:paraId="0181152A" w14:textId="7A6AB086" w:rsidR="00002835" w:rsidRPr="000F11DC" w:rsidRDefault="00002835" w:rsidP="0017757E">
            <w:pPr>
              <w:pStyle w:val="TSMtext"/>
              <w:rPr>
                <w:b/>
              </w:rPr>
            </w:pPr>
            <w:r w:rsidRPr="000F11DC">
              <w:rPr>
                <w:b/>
              </w:rPr>
              <w:t xml:space="preserve">Ability or </w:t>
            </w:r>
            <w:r w:rsidR="008612A9" w:rsidRPr="000F11DC">
              <w:rPr>
                <w:b/>
              </w:rPr>
              <w:t>k</w:t>
            </w:r>
            <w:r w:rsidRPr="000F11DC">
              <w:rPr>
                <w:b/>
              </w:rPr>
              <w:t>nowledge</w:t>
            </w:r>
          </w:p>
        </w:tc>
        <w:tc>
          <w:tcPr>
            <w:tcW w:w="2602" w:type="dxa"/>
          </w:tcPr>
          <w:p w14:paraId="5015A281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35" w:type="dxa"/>
          </w:tcPr>
          <w:p w14:paraId="69081C2F" w14:textId="77777777" w:rsidR="00002835" w:rsidRPr="000F11DC" w:rsidRDefault="00002835" w:rsidP="004442CF">
            <w:pPr>
              <w:pStyle w:val="TSMtext"/>
            </w:pPr>
          </w:p>
        </w:tc>
        <w:tc>
          <w:tcPr>
            <w:tcW w:w="2840" w:type="dxa"/>
          </w:tcPr>
          <w:p w14:paraId="772E1CE6" w14:textId="77777777" w:rsidR="00002835" w:rsidRPr="000F11DC" w:rsidRDefault="00002835" w:rsidP="004442CF">
            <w:pPr>
              <w:pStyle w:val="TSMtext"/>
            </w:pPr>
          </w:p>
        </w:tc>
      </w:tr>
    </w:tbl>
    <w:p w14:paraId="160689AA" w14:textId="77777777" w:rsidR="00002835" w:rsidRPr="000F11DC" w:rsidRDefault="00002835" w:rsidP="009852F6">
      <w:pPr>
        <w:pStyle w:val="TSMtext"/>
        <w:spacing w:before="0" w:after="0"/>
        <w:rPr>
          <w:b/>
          <w:sz w:val="13"/>
          <w:szCs w:val="14"/>
        </w:rPr>
      </w:pPr>
    </w:p>
    <w:sectPr w:rsidR="00002835" w:rsidRPr="000F11DC" w:rsidSect="00F2248B">
      <w:footerReference w:type="default" r:id="rId21"/>
      <w:pgSz w:w="11900" w:h="16840" w:code="9"/>
      <w:pgMar w:top="851" w:right="851" w:bottom="567" w:left="851" w:header="567" w:footer="284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18E7A" w16cex:dateUtc="2020-04-27T05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14D902" w16cid:durableId="22518E7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7424B" w14:textId="77777777" w:rsidR="00EF6217" w:rsidRDefault="00EF6217" w:rsidP="00AC20AC">
      <w:r>
        <w:separator/>
      </w:r>
    </w:p>
  </w:endnote>
  <w:endnote w:type="continuationSeparator" w:id="0">
    <w:p w14:paraId="03E015CA" w14:textId="77777777" w:rsidR="00EF6217" w:rsidRDefault="00EF6217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033385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68FF48E6" w:rsidR="00033385" w:rsidRPr="009F4C58" w:rsidRDefault="00033385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B62331" w:rsidRPr="00B62331">
            <w:rPr>
              <w:rFonts w:ascii="Arial" w:hAnsi="Arial"/>
              <w:sz w:val="11"/>
              <w:szCs w:val="11"/>
              <w:lang w:val="en-AU"/>
            </w:rPr>
            <w:t>978-1-77669-983-4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Pr="00234D03">
            <w:rPr>
              <w:rFonts w:ascii="Arial" w:hAnsi="Arial"/>
              <w:sz w:val="11"/>
              <w:szCs w:val="11"/>
              <w:lang w:val="en-AU"/>
            </w:rPr>
            <w:t xml:space="preserve">978-1-77669-961-2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18E4946A" w:rsidR="00033385" w:rsidRPr="009F4C58" w:rsidRDefault="00033385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KIA MĀIA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3C556C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3,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033385" w:rsidRPr="009F4C58" w:rsidRDefault="00033385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033385" w:rsidRPr="00304834" w:rsidRDefault="00033385" w:rsidP="001C6022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033385" w:rsidRPr="009763D5" w:rsidRDefault="00033385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3C556C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033385" w:rsidRPr="00624FAA" w:rsidRDefault="00033385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033385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6CBCEA91" w:rsidR="00033385" w:rsidRPr="009F4C58" w:rsidRDefault="00033385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7216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2336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791CF8" w:rsidRPr="00B62331">
            <w:rPr>
              <w:rFonts w:ascii="Arial" w:hAnsi="Arial"/>
              <w:sz w:val="11"/>
              <w:szCs w:val="11"/>
              <w:lang w:val="en-AU"/>
            </w:rPr>
            <w:t>978-1-77669-983-4</w:t>
          </w:r>
          <w:r w:rsidR="00791CF8" w:rsidRPr="009F4C58">
            <w:rPr>
              <w:rFonts w:ascii="Arial" w:hAnsi="Arial"/>
              <w:sz w:val="11"/>
              <w:szCs w:val="11"/>
              <w:lang w:val="en-AU"/>
            </w:rPr>
            <w:t xml:space="preserve"> (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234D03">
            <w:rPr>
              <w:rFonts w:ascii="Arial" w:hAnsi="Arial"/>
              <w:sz w:val="11"/>
              <w:szCs w:val="11"/>
              <w:lang w:val="en-AU"/>
            </w:rPr>
            <w:t xml:space="preserve">978-1-77669-961-2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0DC6040C" w:rsidR="00033385" w:rsidRPr="009F4C58" w:rsidRDefault="00033385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KIA MĀIA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3C556C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MAY 2020</w:t>
          </w:r>
        </w:p>
        <w:p w14:paraId="3BEE535E" w14:textId="77777777" w:rsidR="00033385" w:rsidRPr="009F4C58" w:rsidRDefault="00033385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033385" w:rsidRPr="00304834" w:rsidRDefault="00033385" w:rsidP="001C6022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033385" w:rsidRPr="009763D5" w:rsidRDefault="00033385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3C556C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033385" w:rsidRPr="00624FAA" w:rsidRDefault="00033385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7456" behindDoc="0" locked="0" layoutInCell="1" allowOverlap="1" wp14:anchorId="77D6DD69" wp14:editId="7B07156E">
          <wp:simplePos x="0" y="0"/>
          <wp:positionH relativeFrom="margin">
            <wp:posOffset>-635</wp:posOffset>
          </wp:positionH>
          <wp:positionV relativeFrom="paragraph">
            <wp:posOffset>-1030880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DDC4A" w14:textId="77777777" w:rsidR="00EF6217" w:rsidRDefault="00EF6217" w:rsidP="00AC20AC">
      <w:r>
        <w:separator/>
      </w:r>
    </w:p>
  </w:footnote>
  <w:footnote w:type="continuationSeparator" w:id="0">
    <w:p w14:paraId="46198471" w14:textId="77777777" w:rsidR="00EF6217" w:rsidRDefault="00EF6217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81FFF"/>
    <w:multiLevelType w:val="multilevel"/>
    <w:tmpl w:val="43521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D73519"/>
    <w:multiLevelType w:val="hybridMultilevel"/>
    <w:tmpl w:val="8EC6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71D7477"/>
    <w:multiLevelType w:val="hybridMultilevel"/>
    <w:tmpl w:val="A8F69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21B67BAA"/>
    <w:multiLevelType w:val="hybridMultilevel"/>
    <w:tmpl w:val="FDA09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1DC294D"/>
    <w:multiLevelType w:val="multilevel"/>
    <w:tmpl w:val="2D5A3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4203FA"/>
    <w:multiLevelType w:val="hybridMultilevel"/>
    <w:tmpl w:val="67689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2E077F54"/>
    <w:multiLevelType w:val="hybridMultilevel"/>
    <w:tmpl w:val="2CA4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35635FA5"/>
    <w:multiLevelType w:val="hybridMultilevel"/>
    <w:tmpl w:val="1CF68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10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43444DCF"/>
    <w:multiLevelType w:val="hybridMultilevel"/>
    <w:tmpl w:val="8CF07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BE66AFE"/>
    <w:multiLevelType w:val="hybridMultilevel"/>
    <w:tmpl w:val="AD82C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11374"/>
    <w:multiLevelType w:val="hybridMultilevel"/>
    <w:tmpl w:val="E12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43799"/>
    <w:multiLevelType w:val="hybridMultilevel"/>
    <w:tmpl w:val="FAFAFB98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5B296D53"/>
    <w:multiLevelType w:val="hybridMultilevel"/>
    <w:tmpl w:val="A70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F6C63"/>
    <w:multiLevelType w:val="hybridMultilevel"/>
    <w:tmpl w:val="AB046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4C7780"/>
    <w:multiLevelType w:val="hybridMultilevel"/>
    <w:tmpl w:val="80BE63A4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0" w15:restartNumberingAfterBreak="0">
    <w:nsid w:val="7717701B"/>
    <w:multiLevelType w:val="hybridMultilevel"/>
    <w:tmpl w:val="CC625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FE0D43"/>
    <w:multiLevelType w:val="hybridMultilevel"/>
    <w:tmpl w:val="C88C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19"/>
  </w:num>
  <w:num w:numId="4">
    <w:abstractNumId w:val="7"/>
  </w:num>
  <w:num w:numId="5">
    <w:abstractNumId w:val="9"/>
  </w:num>
  <w:num w:numId="6">
    <w:abstractNumId w:val="14"/>
  </w:num>
  <w:num w:numId="7">
    <w:abstractNumId w:val="21"/>
  </w:num>
  <w:num w:numId="8">
    <w:abstractNumId w:val="20"/>
  </w:num>
  <w:num w:numId="9">
    <w:abstractNumId w:val="5"/>
  </w:num>
  <w:num w:numId="10">
    <w:abstractNumId w:val="13"/>
  </w:num>
  <w:num w:numId="11">
    <w:abstractNumId w:val="16"/>
  </w:num>
  <w:num w:numId="12">
    <w:abstractNumId w:val="3"/>
  </w:num>
  <w:num w:numId="13">
    <w:abstractNumId w:val="11"/>
  </w:num>
  <w:num w:numId="14">
    <w:abstractNumId w:val="12"/>
  </w:num>
  <w:num w:numId="15">
    <w:abstractNumId w:val="6"/>
  </w:num>
  <w:num w:numId="16">
    <w:abstractNumId w:val="1"/>
  </w:num>
  <w:num w:numId="17">
    <w:abstractNumId w:val="8"/>
  </w:num>
  <w:num w:numId="18">
    <w:abstractNumId w:val="4"/>
  </w:num>
  <w:num w:numId="19">
    <w:abstractNumId w:val="17"/>
  </w:num>
  <w:num w:numId="20">
    <w:abstractNumId w:val="2"/>
  </w:num>
  <w:num w:numId="21">
    <w:abstractNumId w:val="0"/>
  </w:num>
  <w:num w:numId="22">
    <w:abstractNumId w:val="18"/>
  </w:num>
  <w:num w:numId="23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displayBackgroundShape/>
  <w:embedSystemFonts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2835"/>
    <w:rsid w:val="000038C7"/>
    <w:rsid w:val="00004880"/>
    <w:rsid w:val="0000491D"/>
    <w:rsid w:val="000052CD"/>
    <w:rsid w:val="000069E0"/>
    <w:rsid w:val="00007460"/>
    <w:rsid w:val="00007D03"/>
    <w:rsid w:val="00012CE1"/>
    <w:rsid w:val="000224BF"/>
    <w:rsid w:val="0002385E"/>
    <w:rsid w:val="000256C2"/>
    <w:rsid w:val="00031661"/>
    <w:rsid w:val="00031AE1"/>
    <w:rsid w:val="00031C74"/>
    <w:rsid w:val="00033385"/>
    <w:rsid w:val="00036D4F"/>
    <w:rsid w:val="00040152"/>
    <w:rsid w:val="00040C61"/>
    <w:rsid w:val="00040E68"/>
    <w:rsid w:val="000413AB"/>
    <w:rsid w:val="00042A04"/>
    <w:rsid w:val="0004397E"/>
    <w:rsid w:val="00043DBA"/>
    <w:rsid w:val="0004534E"/>
    <w:rsid w:val="000468E5"/>
    <w:rsid w:val="00046ABD"/>
    <w:rsid w:val="00046C9D"/>
    <w:rsid w:val="000472D3"/>
    <w:rsid w:val="00047C61"/>
    <w:rsid w:val="00047EE2"/>
    <w:rsid w:val="00051137"/>
    <w:rsid w:val="0005292F"/>
    <w:rsid w:val="00052EC3"/>
    <w:rsid w:val="0005391D"/>
    <w:rsid w:val="000539E4"/>
    <w:rsid w:val="000540E6"/>
    <w:rsid w:val="00056A88"/>
    <w:rsid w:val="0005700A"/>
    <w:rsid w:val="000609DF"/>
    <w:rsid w:val="00061D2A"/>
    <w:rsid w:val="00061D2F"/>
    <w:rsid w:val="00062E76"/>
    <w:rsid w:val="00066297"/>
    <w:rsid w:val="000671F2"/>
    <w:rsid w:val="00067C11"/>
    <w:rsid w:val="00067E37"/>
    <w:rsid w:val="00073EDB"/>
    <w:rsid w:val="000744D5"/>
    <w:rsid w:val="00075649"/>
    <w:rsid w:val="0007732C"/>
    <w:rsid w:val="0008069C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00F5"/>
    <w:rsid w:val="000E1C33"/>
    <w:rsid w:val="000E2DEF"/>
    <w:rsid w:val="000E3A72"/>
    <w:rsid w:val="000E3D67"/>
    <w:rsid w:val="000E4B90"/>
    <w:rsid w:val="000E4B9C"/>
    <w:rsid w:val="000E7EE4"/>
    <w:rsid w:val="000F11DC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256"/>
    <w:rsid w:val="001156A3"/>
    <w:rsid w:val="001169B5"/>
    <w:rsid w:val="001206F2"/>
    <w:rsid w:val="00121F34"/>
    <w:rsid w:val="00122F8F"/>
    <w:rsid w:val="00123AF2"/>
    <w:rsid w:val="00123C85"/>
    <w:rsid w:val="001249A9"/>
    <w:rsid w:val="00125617"/>
    <w:rsid w:val="00126D49"/>
    <w:rsid w:val="00130190"/>
    <w:rsid w:val="00131BCA"/>
    <w:rsid w:val="00132096"/>
    <w:rsid w:val="00132A16"/>
    <w:rsid w:val="00133166"/>
    <w:rsid w:val="00133C54"/>
    <w:rsid w:val="00134231"/>
    <w:rsid w:val="0013441B"/>
    <w:rsid w:val="00134F9E"/>
    <w:rsid w:val="0013526F"/>
    <w:rsid w:val="0013585F"/>
    <w:rsid w:val="00136C3E"/>
    <w:rsid w:val="00136F90"/>
    <w:rsid w:val="001372F7"/>
    <w:rsid w:val="001401D9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77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5017"/>
    <w:rsid w:val="00175128"/>
    <w:rsid w:val="0017757E"/>
    <w:rsid w:val="00177A65"/>
    <w:rsid w:val="00177B9F"/>
    <w:rsid w:val="001812AC"/>
    <w:rsid w:val="001816E3"/>
    <w:rsid w:val="00181DEE"/>
    <w:rsid w:val="00182DE8"/>
    <w:rsid w:val="00183F7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022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2ABF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25602"/>
    <w:rsid w:val="00230281"/>
    <w:rsid w:val="00233D2B"/>
    <w:rsid w:val="00234D03"/>
    <w:rsid w:val="00234EE9"/>
    <w:rsid w:val="00235ADA"/>
    <w:rsid w:val="00236AC2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61C96"/>
    <w:rsid w:val="002623EE"/>
    <w:rsid w:val="00263396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A22BE"/>
    <w:rsid w:val="002A3CDE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2637"/>
    <w:rsid w:val="002D30F1"/>
    <w:rsid w:val="002D31EF"/>
    <w:rsid w:val="002D32B8"/>
    <w:rsid w:val="002D3382"/>
    <w:rsid w:val="002D57CB"/>
    <w:rsid w:val="002D6719"/>
    <w:rsid w:val="002D6A4A"/>
    <w:rsid w:val="002E06F5"/>
    <w:rsid w:val="002E2670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301A61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A00"/>
    <w:rsid w:val="00340EAD"/>
    <w:rsid w:val="003424A2"/>
    <w:rsid w:val="00342F02"/>
    <w:rsid w:val="0034334E"/>
    <w:rsid w:val="00343570"/>
    <w:rsid w:val="0034375E"/>
    <w:rsid w:val="00345AC0"/>
    <w:rsid w:val="00346018"/>
    <w:rsid w:val="0034650B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7DC"/>
    <w:rsid w:val="00361B98"/>
    <w:rsid w:val="003629AF"/>
    <w:rsid w:val="00363034"/>
    <w:rsid w:val="0036377F"/>
    <w:rsid w:val="003645EE"/>
    <w:rsid w:val="003661C5"/>
    <w:rsid w:val="00370A2D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77EE4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A83"/>
    <w:rsid w:val="00394EFA"/>
    <w:rsid w:val="003950A5"/>
    <w:rsid w:val="0039554F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4D4E"/>
    <w:rsid w:val="003B694B"/>
    <w:rsid w:val="003B7F51"/>
    <w:rsid w:val="003C1582"/>
    <w:rsid w:val="003C1AE4"/>
    <w:rsid w:val="003C4122"/>
    <w:rsid w:val="003C5498"/>
    <w:rsid w:val="003C556C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B9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2CF"/>
    <w:rsid w:val="004449D0"/>
    <w:rsid w:val="00445CA6"/>
    <w:rsid w:val="00446611"/>
    <w:rsid w:val="00451F15"/>
    <w:rsid w:val="00452DAC"/>
    <w:rsid w:val="00453340"/>
    <w:rsid w:val="00453B82"/>
    <w:rsid w:val="00453E71"/>
    <w:rsid w:val="004565B7"/>
    <w:rsid w:val="00460FC5"/>
    <w:rsid w:val="00463970"/>
    <w:rsid w:val="00463D6C"/>
    <w:rsid w:val="00466B49"/>
    <w:rsid w:val="00467A11"/>
    <w:rsid w:val="004717C3"/>
    <w:rsid w:val="004728DB"/>
    <w:rsid w:val="0047576A"/>
    <w:rsid w:val="0047603B"/>
    <w:rsid w:val="00476267"/>
    <w:rsid w:val="004768E7"/>
    <w:rsid w:val="004771AB"/>
    <w:rsid w:val="00483E15"/>
    <w:rsid w:val="00485C34"/>
    <w:rsid w:val="00486120"/>
    <w:rsid w:val="00487DB9"/>
    <w:rsid w:val="004913CC"/>
    <w:rsid w:val="004932B5"/>
    <w:rsid w:val="00495BC2"/>
    <w:rsid w:val="00497473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04B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B8B"/>
    <w:rsid w:val="004D3C02"/>
    <w:rsid w:val="004D3FDE"/>
    <w:rsid w:val="004D538D"/>
    <w:rsid w:val="004D6503"/>
    <w:rsid w:val="004D6C50"/>
    <w:rsid w:val="004E1D36"/>
    <w:rsid w:val="004E2953"/>
    <w:rsid w:val="004E3443"/>
    <w:rsid w:val="004E7ABC"/>
    <w:rsid w:val="004F134B"/>
    <w:rsid w:val="004F483F"/>
    <w:rsid w:val="004F4F1C"/>
    <w:rsid w:val="004F6588"/>
    <w:rsid w:val="004F681D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23C7"/>
    <w:rsid w:val="00533D2D"/>
    <w:rsid w:val="00537EEB"/>
    <w:rsid w:val="0054064A"/>
    <w:rsid w:val="005406D8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3A28"/>
    <w:rsid w:val="00564201"/>
    <w:rsid w:val="00565FA7"/>
    <w:rsid w:val="0056611E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1625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72AE"/>
    <w:rsid w:val="005E0D83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9F7"/>
    <w:rsid w:val="00624FAA"/>
    <w:rsid w:val="006309C9"/>
    <w:rsid w:val="00630DF6"/>
    <w:rsid w:val="00630F4A"/>
    <w:rsid w:val="00632223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305D"/>
    <w:rsid w:val="006446C7"/>
    <w:rsid w:val="00644770"/>
    <w:rsid w:val="00644E43"/>
    <w:rsid w:val="006506F9"/>
    <w:rsid w:val="006515FE"/>
    <w:rsid w:val="0065164D"/>
    <w:rsid w:val="0065211C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4280"/>
    <w:rsid w:val="00666EDD"/>
    <w:rsid w:val="00667706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0155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3ABA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666A"/>
    <w:rsid w:val="006E6C85"/>
    <w:rsid w:val="006F0797"/>
    <w:rsid w:val="006F0D6D"/>
    <w:rsid w:val="006F388B"/>
    <w:rsid w:val="006F42D2"/>
    <w:rsid w:val="006F7058"/>
    <w:rsid w:val="006F7AB0"/>
    <w:rsid w:val="006F7BCA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3E6E"/>
    <w:rsid w:val="00724068"/>
    <w:rsid w:val="007240BA"/>
    <w:rsid w:val="00724614"/>
    <w:rsid w:val="00724D98"/>
    <w:rsid w:val="0072769E"/>
    <w:rsid w:val="0072775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2FB8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2F1A"/>
    <w:rsid w:val="00763440"/>
    <w:rsid w:val="007641E9"/>
    <w:rsid w:val="00764F49"/>
    <w:rsid w:val="00765CFA"/>
    <w:rsid w:val="0077093B"/>
    <w:rsid w:val="007709BA"/>
    <w:rsid w:val="0077472F"/>
    <w:rsid w:val="00774F7E"/>
    <w:rsid w:val="00776D1D"/>
    <w:rsid w:val="007774EA"/>
    <w:rsid w:val="007801DB"/>
    <w:rsid w:val="00780ECF"/>
    <w:rsid w:val="0078277A"/>
    <w:rsid w:val="00782B89"/>
    <w:rsid w:val="007830FB"/>
    <w:rsid w:val="00786594"/>
    <w:rsid w:val="00787A44"/>
    <w:rsid w:val="00790BB8"/>
    <w:rsid w:val="0079115F"/>
    <w:rsid w:val="00791CF8"/>
    <w:rsid w:val="00792C5E"/>
    <w:rsid w:val="0079427E"/>
    <w:rsid w:val="00794A72"/>
    <w:rsid w:val="0079600F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858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793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5B4F"/>
    <w:rsid w:val="008606E7"/>
    <w:rsid w:val="008612A9"/>
    <w:rsid w:val="00865371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1FE6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2E31"/>
    <w:rsid w:val="008B3492"/>
    <w:rsid w:val="008B65DF"/>
    <w:rsid w:val="008B7D6A"/>
    <w:rsid w:val="008C1B79"/>
    <w:rsid w:val="008C254D"/>
    <w:rsid w:val="008C42F6"/>
    <w:rsid w:val="008C4842"/>
    <w:rsid w:val="008C574C"/>
    <w:rsid w:val="008D5AE5"/>
    <w:rsid w:val="008D6850"/>
    <w:rsid w:val="008E125C"/>
    <w:rsid w:val="008E1894"/>
    <w:rsid w:val="008E50CF"/>
    <w:rsid w:val="008E5230"/>
    <w:rsid w:val="008E5CC4"/>
    <w:rsid w:val="008E70CB"/>
    <w:rsid w:val="008E797D"/>
    <w:rsid w:val="008F136D"/>
    <w:rsid w:val="00900DF2"/>
    <w:rsid w:val="00901330"/>
    <w:rsid w:val="009026CB"/>
    <w:rsid w:val="0090287A"/>
    <w:rsid w:val="0090434F"/>
    <w:rsid w:val="009104F8"/>
    <w:rsid w:val="0091077A"/>
    <w:rsid w:val="00910E16"/>
    <w:rsid w:val="00912250"/>
    <w:rsid w:val="00913621"/>
    <w:rsid w:val="00913999"/>
    <w:rsid w:val="00913A9E"/>
    <w:rsid w:val="0091427D"/>
    <w:rsid w:val="009159E2"/>
    <w:rsid w:val="00915A70"/>
    <w:rsid w:val="00917532"/>
    <w:rsid w:val="00917E93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755B"/>
    <w:rsid w:val="00947D53"/>
    <w:rsid w:val="0095485F"/>
    <w:rsid w:val="009571E8"/>
    <w:rsid w:val="009574F4"/>
    <w:rsid w:val="0096053F"/>
    <w:rsid w:val="00961698"/>
    <w:rsid w:val="009634F4"/>
    <w:rsid w:val="00966528"/>
    <w:rsid w:val="00967706"/>
    <w:rsid w:val="00970251"/>
    <w:rsid w:val="0097076C"/>
    <w:rsid w:val="00971FFD"/>
    <w:rsid w:val="00972018"/>
    <w:rsid w:val="00972DE0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52F6"/>
    <w:rsid w:val="00986F79"/>
    <w:rsid w:val="00987E72"/>
    <w:rsid w:val="009915CC"/>
    <w:rsid w:val="00992014"/>
    <w:rsid w:val="00992063"/>
    <w:rsid w:val="009948B1"/>
    <w:rsid w:val="00994A75"/>
    <w:rsid w:val="00995520"/>
    <w:rsid w:val="00996366"/>
    <w:rsid w:val="009963A7"/>
    <w:rsid w:val="009A2937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4B83"/>
    <w:rsid w:val="009D5BA7"/>
    <w:rsid w:val="009D75A6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16F3D"/>
    <w:rsid w:val="00A20735"/>
    <w:rsid w:val="00A20FD2"/>
    <w:rsid w:val="00A237B3"/>
    <w:rsid w:val="00A243E5"/>
    <w:rsid w:val="00A24B35"/>
    <w:rsid w:val="00A24D66"/>
    <w:rsid w:val="00A259EA"/>
    <w:rsid w:val="00A30E13"/>
    <w:rsid w:val="00A32C4C"/>
    <w:rsid w:val="00A33F47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762FD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2C80"/>
    <w:rsid w:val="00A95369"/>
    <w:rsid w:val="00A95A37"/>
    <w:rsid w:val="00A96BF7"/>
    <w:rsid w:val="00A9749D"/>
    <w:rsid w:val="00AA10F3"/>
    <w:rsid w:val="00AA31B6"/>
    <w:rsid w:val="00AA4904"/>
    <w:rsid w:val="00AA54CF"/>
    <w:rsid w:val="00AA6FBD"/>
    <w:rsid w:val="00AB181F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8DC"/>
    <w:rsid w:val="00AD204E"/>
    <w:rsid w:val="00AD2D12"/>
    <w:rsid w:val="00AD58F0"/>
    <w:rsid w:val="00AD68BD"/>
    <w:rsid w:val="00AD6B28"/>
    <w:rsid w:val="00AD71D4"/>
    <w:rsid w:val="00AE1CB1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57F6"/>
    <w:rsid w:val="00B16241"/>
    <w:rsid w:val="00B168EF"/>
    <w:rsid w:val="00B20246"/>
    <w:rsid w:val="00B228A5"/>
    <w:rsid w:val="00B22A26"/>
    <w:rsid w:val="00B22DEE"/>
    <w:rsid w:val="00B23224"/>
    <w:rsid w:val="00B23CEF"/>
    <w:rsid w:val="00B23DA9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6D9"/>
    <w:rsid w:val="00B417B5"/>
    <w:rsid w:val="00B42012"/>
    <w:rsid w:val="00B43753"/>
    <w:rsid w:val="00B45176"/>
    <w:rsid w:val="00B45553"/>
    <w:rsid w:val="00B4580E"/>
    <w:rsid w:val="00B46058"/>
    <w:rsid w:val="00B46F6F"/>
    <w:rsid w:val="00B47E23"/>
    <w:rsid w:val="00B50B9B"/>
    <w:rsid w:val="00B5546E"/>
    <w:rsid w:val="00B55C7D"/>
    <w:rsid w:val="00B56F3C"/>
    <w:rsid w:val="00B607BF"/>
    <w:rsid w:val="00B60845"/>
    <w:rsid w:val="00B60AC8"/>
    <w:rsid w:val="00B6108E"/>
    <w:rsid w:val="00B61F02"/>
    <w:rsid w:val="00B62331"/>
    <w:rsid w:val="00B623EB"/>
    <w:rsid w:val="00B63D8F"/>
    <w:rsid w:val="00B66813"/>
    <w:rsid w:val="00B7171E"/>
    <w:rsid w:val="00B71CE6"/>
    <w:rsid w:val="00B725E6"/>
    <w:rsid w:val="00B7407B"/>
    <w:rsid w:val="00B7494A"/>
    <w:rsid w:val="00B80F75"/>
    <w:rsid w:val="00B8227B"/>
    <w:rsid w:val="00B864EC"/>
    <w:rsid w:val="00B86A00"/>
    <w:rsid w:val="00B8719F"/>
    <w:rsid w:val="00B87CAE"/>
    <w:rsid w:val="00B90D23"/>
    <w:rsid w:val="00B9178E"/>
    <w:rsid w:val="00B9370B"/>
    <w:rsid w:val="00B94CDD"/>
    <w:rsid w:val="00B95B4D"/>
    <w:rsid w:val="00B95D13"/>
    <w:rsid w:val="00BA08A6"/>
    <w:rsid w:val="00BA0BAA"/>
    <w:rsid w:val="00BA1696"/>
    <w:rsid w:val="00BA1A5C"/>
    <w:rsid w:val="00BA21E9"/>
    <w:rsid w:val="00BA2783"/>
    <w:rsid w:val="00BA3EAF"/>
    <w:rsid w:val="00BA4F3E"/>
    <w:rsid w:val="00BB0E20"/>
    <w:rsid w:val="00BB2872"/>
    <w:rsid w:val="00BB2BC0"/>
    <w:rsid w:val="00BB2CCD"/>
    <w:rsid w:val="00BB364B"/>
    <w:rsid w:val="00BB6A3F"/>
    <w:rsid w:val="00BC0E7A"/>
    <w:rsid w:val="00BC25B6"/>
    <w:rsid w:val="00BC2EDF"/>
    <w:rsid w:val="00BC392A"/>
    <w:rsid w:val="00BC79AB"/>
    <w:rsid w:val="00BC7B99"/>
    <w:rsid w:val="00BD1F44"/>
    <w:rsid w:val="00BD2D7A"/>
    <w:rsid w:val="00BD5846"/>
    <w:rsid w:val="00BD6239"/>
    <w:rsid w:val="00BD624F"/>
    <w:rsid w:val="00BD6651"/>
    <w:rsid w:val="00BE0DE0"/>
    <w:rsid w:val="00BE4000"/>
    <w:rsid w:val="00BE4E27"/>
    <w:rsid w:val="00BF0706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1A28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708F9"/>
    <w:rsid w:val="00C7374A"/>
    <w:rsid w:val="00C74186"/>
    <w:rsid w:val="00C759C9"/>
    <w:rsid w:val="00C80EB6"/>
    <w:rsid w:val="00C818D8"/>
    <w:rsid w:val="00C83BA2"/>
    <w:rsid w:val="00C847D2"/>
    <w:rsid w:val="00C85A1D"/>
    <w:rsid w:val="00C87567"/>
    <w:rsid w:val="00C90C30"/>
    <w:rsid w:val="00C91741"/>
    <w:rsid w:val="00C91C1E"/>
    <w:rsid w:val="00C932F2"/>
    <w:rsid w:val="00C9404E"/>
    <w:rsid w:val="00C9687F"/>
    <w:rsid w:val="00CA03EF"/>
    <w:rsid w:val="00CA0435"/>
    <w:rsid w:val="00CA0CC7"/>
    <w:rsid w:val="00CA1D3B"/>
    <w:rsid w:val="00CA1E2A"/>
    <w:rsid w:val="00CA1E6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D0627"/>
    <w:rsid w:val="00CD1234"/>
    <w:rsid w:val="00CD217A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7F1D"/>
    <w:rsid w:val="00D00307"/>
    <w:rsid w:val="00D02042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66A"/>
    <w:rsid w:val="00D20B1A"/>
    <w:rsid w:val="00D215E1"/>
    <w:rsid w:val="00D21807"/>
    <w:rsid w:val="00D2226C"/>
    <w:rsid w:val="00D25F16"/>
    <w:rsid w:val="00D26F9D"/>
    <w:rsid w:val="00D33446"/>
    <w:rsid w:val="00D347B1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A5A"/>
    <w:rsid w:val="00D44BBB"/>
    <w:rsid w:val="00D45431"/>
    <w:rsid w:val="00D45BEA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30A8"/>
    <w:rsid w:val="00D641F8"/>
    <w:rsid w:val="00D64284"/>
    <w:rsid w:val="00D64F44"/>
    <w:rsid w:val="00D672A4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376"/>
    <w:rsid w:val="00D955A3"/>
    <w:rsid w:val="00D95BBC"/>
    <w:rsid w:val="00D95BCB"/>
    <w:rsid w:val="00D96E5A"/>
    <w:rsid w:val="00D97644"/>
    <w:rsid w:val="00D97F11"/>
    <w:rsid w:val="00DA1B51"/>
    <w:rsid w:val="00DA36D1"/>
    <w:rsid w:val="00DA604A"/>
    <w:rsid w:val="00DA64F8"/>
    <w:rsid w:val="00DA66A0"/>
    <w:rsid w:val="00DA71E0"/>
    <w:rsid w:val="00DA727C"/>
    <w:rsid w:val="00DA7A2B"/>
    <w:rsid w:val="00DA7F53"/>
    <w:rsid w:val="00DB1F55"/>
    <w:rsid w:val="00DB2460"/>
    <w:rsid w:val="00DB290F"/>
    <w:rsid w:val="00DB30A8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366D"/>
    <w:rsid w:val="00DE7B5F"/>
    <w:rsid w:val="00DF0F1F"/>
    <w:rsid w:val="00DF2357"/>
    <w:rsid w:val="00DF2FE0"/>
    <w:rsid w:val="00E03D68"/>
    <w:rsid w:val="00E051CE"/>
    <w:rsid w:val="00E05D99"/>
    <w:rsid w:val="00E114D0"/>
    <w:rsid w:val="00E1159D"/>
    <w:rsid w:val="00E118E8"/>
    <w:rsid w:val="00E12E44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6DC"/>
    <w:rsid w:val="00E279CE"/>
    <w:rsid w:val="00E27B4A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5F9"/>
    <w:rsid w:val="00E8082D"/>
    <w:rsid w:val="00E814D8"/>
    <w:rsid w:val="00E8187B"/>
    <w:rsid w:val="00E81FF8"/>
    <w:rsid w:val="00E82D6A"/>
    <w:rsid w:val="00E84E23"/>
    <w:rsid w:val="00E84EF3"/>
    <w:rsid w:val="00E875B4"/>
    <w:rsid w:val="00E876C2"/>
    <w:rsid w:val="00E90805"/>
    <w:rsid w:val="00E90BDC"/>
    <w:rsid w:val="00E95734"/>
    <w:rsid w:val="00E97CA7"/>
    <w:rsid w:val="00EA1148"/>
    <w:rsid w:val="00EA274E"/>
    <w:rsid w:val="00EA5D24"/>
    <w:rsid w:val="00EA6E29"/>
    <w:rsid w:val="00EB03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5516"/>
    <w:rsid w:val="00ED73D5"/>
    <w:rsid w:val="00EE22B4"/>
    <w:rsid w:val="00EE46AB"/>
    <w:rsid w:val="00EE4FAA"/>
    <w:rsid w:val="00EE5D01"/>
    <w:rsid w:val="00EE69EB"/>
    <w:rsid w:val="00EE7722"/>
    <w:rsid w:val="00EF1284"/>
    <w:rsid w:val="00EF3AD1"/>
    <w:rsid w:val="00EF3FF5"/>
    <w:rsid w:val="00EF6217"/>
    <w:rsid w:val="00F01869"/>
    <w:rsid w:val="00F04484"/>
    <w:rsid w:val="00F07741"/>
    <w:rsid w:val="00F10A69"/>
    <w:rsid w:val="00F112E5"/>
    <w:rsid w:val="00F12A6F"/>
    <w:rsid w:val="00F13F81"/>
    <w:rsid w:val="00F15C78"/>
    <w:rsid w:val="00F20862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58CA"/>
    <w:rsid w:val="00F37FD9"/>
    <w:rsid w:val="00F419B7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3D68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7516"/>
    <w:rsid w:val="00FA7A78"/>
    <w:rsid w:val="00FB166C"/>
    <w:rsid w:val="00FB3318"/>
    <w:rsid w:val="00FC11C5"/>
    <w:rsid w:val="00FC1300"/>
    <w:rsid w:val="00FC1CA6"/>
    <w:rsid w:val="00FC2129"/>
    <w:rsid w:val="00FC29C9"/>
    <w:rsid w:val="00FC3E38"/>
    <w:rsid w:val="00FC56CE"/>
    <w:rsid w:val="00FC5AC9"/>
    <w:rsid w:val="00FD07C4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E78EF"/>
    <w:rsid w:val="00FF1111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CCFBCA75-5D9E-409A-A28A-74769E49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uiPriority w:val="99"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1C6022"/>
    <w:pPr>
      <w:spacing w:before="0" w:after="240" w:line="240" w:lineRule="auto"/>
    </w:pPr>
    <w:rPr>
      <w:color w:val="auto"/>
      <w:sz w:val="28"/>
      <w:szCs w:val="3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A162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FD07C4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76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18" Type="http://schemas.openxmlformats.org/officeDocument/2006/relationships/hyperlink" Target="https://www.mindmup.com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footer" Target="footer1.xm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Health-and-physical-education" TargetMode="Externa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hyperlink" Target="https://esolonline.tki.org.n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9A328A-885C-457B-AAB4-3A2500598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8287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2020-06-09T23:02:00Z</dcterms:created>
  <dcterms:modified xsi:type="dcterms:W3CDTF">2020-06-09T23:02:00Z</dcterms:modified>
</cp:coreProperties>
</file>